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A4D54" w:rsidRPr="00C17A00" w:rsidRDefault="00706B86" w:rsidP="00706B86">
      <w:pPr>
        <w:pStyle w:val="Header"/>
        <w:tabs>
          <w:tab w:val="left" w:pos="1134"/>
        </w:tabs>
        <w:spacing w:line="360" w:lineRule="auto"/>
        <w:jc w:val="right"/>
        <w:outlineLvl w:val="0"/>
        <w:rPr>
          <w:rFonts w:ascii="Verdana" w:hAnsi="Verdana"/>
          <w:sz w:val="4"/>
          <w:szCs w:val="4"/>
        </w:rPr>
      </w:pP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>Приложение 4</w:t>
      </w:r>
    </w:p>
    <w:tbl>
      <w:tblPr>
        <w:tblStyle w:val="TableGrid"/>
        <w:tblW w:w="9782" w:type="dxa"/>
        <w:tblInd w:w="-42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518"/>
        <w:gridCol w:w="6264"/>
      </w:tblGrid>
      <w:tr w:rsidR="004A4D54" w:rsidRPr="00C17A00" w:rsidTr="00275CB7">
        <w:trPr>
          <w:trHeight w:val="443"/>
        </w:trPr>
        <w:tc>
          <w:tcPr>
            <w:tcW w:w="3518" w:type="dxa"/>
          </w:tcPr>
          <w:p w:rsidR="00706B86" w:rsidRPr="00C17A00" w:rsidRDefault="00706B86">
            <w:pPr>
              <w:spacing w:after="120" w:line="360" w:lineRule="auto"/>
              <w:outlineLvl w:val="0"/>
              <w:rPr>
                <w:sz w:val="22"/>
                <w:szCs w:val="22"/>
                <w:lang w:eastAsia="en-US"/>
              </w:rPr>
            </w:pPr>
          </w:p>
        </w:tc>
        <w:tc>
          <w:tcPr>
            <w:tcW w:w="6264" w:type="dxa"/>
          </w:tcPr>
          <w:p w:rsidR="004A4D54" w:rsidRPr="00C17A00" w:rsidRDefault="004A4D54" w:rsidP="00D96DCB">
            <w:pPr>
              <w:spacing w:line="360" w:lineRule="auto"/>
              <w:ind w:right="204"/>
              <w:rPr>
                <w:rFonts w:eastAsia="Arial Unicode MS"/>
                <w:b/>
                <w:caps/>
                <w:lang w:eastAsia="en-US"/>
              </w:rPr>
            </w:pPr>
          </w:p>
        </w:tc>
      </w:tr>
    </w:tbl>
    <w:p w:rsidR="00920C51" w:rsidRDefault="00C26215" w:rsidP="008C087B">
      <w:pPr>
        <w:pStyle w:val="ListParagraph"/>
        <w:spacing w:line="360" w:lineRule="auto"/>
        <w:ind w:left="0" w:right="-142" w:firstLine="284"/>
        <w:jc w:val="center"/>
        <w:rPr>
          <w:b/>
          <w:bCs/>
        </w:rPr>
      </w:pPr>
      <w:r>
        <w:rPr>
          <w:b/>
          <w:lang w:eastAsia="en-US"/>
        </w:rPr>
        <w:t xml:space="preserve">Информация за текущото състояние на </w:t>
      </w:r>
      <w:r w:rsidR="008C087B" w:rsidRPr="008C087B">
        <w:rPr>
          <w:b/>
          <w:lang w:eastAsia="en-US"/>
        </w:rPr>
        <w:t>"Специализирана болница за продължително лечение и рехабилитация - Котел" ЕООД, гр.</w:t>
      </w:r>
      <w:r w:rsidR="008C087B">
        <w:rPr>
          <w:b/>
          <w:lang w:eastAsia="en-US"/>
        </w:rPr>
        <w:t xml:space="preserve"> </w:t>
      </w:r>
      <w:r w:rsidR="008C087B" w:rsidRPr="008C087B">
        <w:rPr>
          <w:b/>
          <w:lang w:eastAsia="en-US"/>
        </w:rPr>
        <w:t>Котел</w:t>
      </w:r>
    </w:p>
    <w:p w:rsidR="00920C51" w:rsidRDefault="00920C51" w:rsidP="006636D4">
      <w:pPr>
        <w:pStyle w:val="ListParagraph"/>
        <w:spacing w:line="360" w:lineRule="auto"/>
        <w:ind w:left="0" w:firstLine="720"/>
        <w:jc w:val="both"/>
        <w:rPr>
          <w:b/>
          <w:bCs/>
        </w:rPr>
      </w:pPr>
    </w:p>
    <w:p w:rsidR="00DA6B84" w:rsidRDefault="008C087B" w:rsidP="0072791F">
      <w:pPr>
        <w:pStyle w:val="ListParagraph"/>
        <w:spacing w:line="360" w:lineRule="auto"/>
        <w:ind w:left="0" w:firstLine="720"/>
        <w:jc w:val="both"/>
        <w:rPr>
          <w:lang w:val="ru-RU"/>
        </w:rPr>
      </w:pPr>
      <w:r w:rsidRPr="008C087B">
        <w:rPr>
          <w:bCs/>
        </w:rPr>
        <w:t>Специализирана болница за продължително лечение и рехабилитация - Котел ЕООД, гр.</w:t>
      </w:r>
      <w:r>
        <w:rPr>
          <w:bCs/>
        </w:rPr>
        <w:t xml:space="preserve"> </w:t>
      </w:r>
      <w:r w:rsidRPr="008C087B">
        <w:rPr>
          <w:bCs/>
        </w:rPr>
        <w:t>Котел</w:t>
      </w:r>
      <w:r w:rsidR="00CF776E">
        <w:rPr>
          <w:bCs/>
        </w:rPr>
        <w:t>,</w:t>
      </w:r>
      <w:r>
        <w:rPr>
          <w:bCs/>
        </w:rPr>
        <w:t xml:space="preserve"> </w:t>
      </w:r>
      <w:r w:rsidR="009865B9" w:rsidRPr="00E47A45">
        <w:rPr>
          <w:lang w:val="ru-RU"/>
        </w:rPr>
        <w:t xml:space="preserve">с </w:t>
      </w:r>
      <w:r w:rsidR="009865B9" w:rsidRPr="00021F96">
        <w:rPr>
          <w:color w:val="000000" w:themeColor="text1"/>
          <w:lang w:val="ru-RU"/>
        </w:rPr>
        <w:t xml:space="preserve">ЕИК </w:t>
      </w:r>
      <w:r w:rsidR="009430E1" w:rsidRPr="008C087B">
        <w:rPr>
          <w:lang w:val="ru-RU"/>
        </w:rPr>
        <w:t>119527829</w:t>
      </w:r>
      <w:r w:rsidR="00CF776E">
        <w:rPr>
          <w:lang w:val="ru-RU"/>
        </w:rPr>
        <w:t>,</w:t>
      </w:r>
      <w:r w:rsidR="009865B9" w:rsidRPr="00021F96">
        <w:rPr>
          <w:color w:val="000000" w:themeColor="text1"/>
          <w:lang w:val="ru-RU"/>
        </w:rPr>
        <w:t xml:space="preserve"> </w:t>
      </w:r>
      <w:r w:rsidR="009865B9" w:rsidRPr="00E47A45">
        <w:rPr>
          <w:lang w:val="ru-RU"/>
        </w:rPr>
        <w:t>е</w:t>
      </w:r>
      <w:r w:rsidR="00151465">
        <w:rPr>
          <w:lang w:val="ru-RU"/>
        </w:rPr>
        <w:t xml:space="preserve"> лечебно заведение, </w:t>
      </w:r>
      <w:r w:rsidR="009865B9" w:rsidRPr="00E47A45">
        <w:rPr>
          <w:lang w:val="ru-RU"/>
        </w:rPr>
        <w:t>еднолично</w:t>
      </w:r>
      <w:r w:rsidR="00151465">
        <w:rPr>
          <w:lang w:val="ru-RU"/>
        </w:rPr>
        <w:t xml:space="preserve"> дружество с ограничена отговорност</w:t>
      </w:r>
      <w:r w:rsidR="00615FF0">
        <w:rPr>
          <w:lang w:val="ru-RU"/>
        </w:rPr>
        <w:t>, в което министърът</w:t>
      </w:r>
      <w:r w:rsidR="009865B9" w:rsidRPr="00E47A45">
        <w:rPr>
          <w:lang w:val="ru-RU"/>
        </w:rPr>
        <w:t xml:space="preserve"> на здравеопазавнето упражнява правата на държавата като едноличен собственик на капитала. Лечебното з</w:t>
      </w:r>
      <w:r w:rsidR="00AD7AFA">
        <w:rPr>
          <w:lang w:val="ru-RU"/>
        </w:rPr>
        <w:t xml:space="preserve">аведение е с предмет на дейност </w:t>
      </w:r>
      <w:r w:rsidR="00461541" w:rsidRPr="00461541">
        <w:rPr>
          <w:lang w:val="ru-RU"/>
        </w:rPr>
        <w:t xml:space="preserve">осъществяване на </w:t>
      </w:r>
      <w:r w:rsidR="00DA6B84" w:rsidRPr="00DA6B84">
        <w:rPr>
          <w:lang w:val="ru-RU"/>
        </w:rPr>
        <w:t>физикално лечение и рехабилитация, чрез оказване на специализирана медицинска помощ и използване на климатолечение</w:t>
      </w:r>
      <w:r w:rsidR="00AA2925">
        <w:rPr>
          <w:lang w:val="ru-RU"/>
        </w:rPr>
        <w:t>.</w:t>
      </w:r>
      <w:r w:rsidR="00DA6B84" w:rsidRPr="00DA6B84">
        <w:rPr>
          <w:lang w:val="ru-RU"/>
        </w:rPr>
        <w:t xml:space="preserve"> </w:t>
      </w:r>
    </w:p>
    <w:p w:rsidR="00AA2925" w:rsidRDefault="00DA6B84" w:rsidP="00AA2925">
      <w:pPr>
        <w:pStyle w:val="ListParagraph"/>
        <w:spacing w:line="360" w:lineRule="auto"/>
        <w:ind w:left="0" w:firstLine="720"/>
        <w:jc w:val="both"/>
        <w:rPr>
          <w:bCs/>
          <w:color w:val="000000" w:themeColor="text1"/>
        </w:rPr>
      </w:pPr>
      <w:r w:rsidRPr="00DA6B84">
        <w:rPr>
          <w:lang w:val="ru-RU"/>
        </w:rPr>
        <w:t xml:space="preserve"> </w:t>
      </w:r>
      <w:r w:rsidR="008C087B" w:rsidRPr="008C087B">
        <w:rPr>
          <w:lang w:val="ru-RU"/>
        </w:rPr>
        <w:t>Специализирана болница за продължително лечение и рехабилитация - Котел ЕООД</w:t>
      </w:r>
      <w:r w:rsidR="00CF776E">
        <w:rPr>
          <w:lang w:val="ru-RU"/>
        </w:rPr>
        <w:t xml:space="preserve"> /</w:t>
      </w:r>
      <w:r w:rsidR="00CF776E">
        <w:rPr>
          <w:bCs/>
          <w:color w:val="000000" w:themeColor="text1"/>
        </w:rPr>
        <w:t>СБПЛР</w:t>
      </w:r>
      <w:r w:rsidR="00CF776E" w:rsidRPr="00513237">
        <w:rPr>
          <w:bCs/>
          <w:color w:val="000000" w:themeColor="text1"/>
        </w:rPr>
        <w:t xml:space="preserve"> Котел ЕООД</w:t>
      </w:r>
      <w:r w:rsidR="00CF776E">
        <w:rPr>
          <w:bCs/>
          <w:color w:val="000000" w:themeColor="text1"/>
        </w:rPr>
        <w:t>/</w:t>
      </w:r>
      <w:r w:rsidR="00151465" w:rsidRPr="00151465">
        <w:rPr>
          <w:bCs/>
          <w:color w:val="000000" w:themeColor="text1"/>
        </w:rPr>
        <w:t xml:space="preserve"> е лечебно заведение за болнична помощ, в което лекари с помощта на други специалисти и помощен персонал</w:t>
      </w:r>
      <w:r w:rsidR="00E353FD">
        <w:rPr>
          <w:bCs/>
          <w:color w:val="000000" w:themeColor="text1"/>
        </w:rPr>
        <w:t>, извършват</w:t>
      </w:r>
      <w:r w:rsidR="00151465" w:rsidRPr="00151465">
        <w:rPr>
          <w:bCs/>
          <w:color w:val="000000" w:themeColor="text1"/>
        </w:rPr>
        <w:t xml:space="preserve"> диагностициране, лекуване, периодично наблюдение на </w:t>
      </w:r>
      <w:r w:rsidR="00461541" w:rsidRPr="00461541">
        <w:rPr>
          <w:bCs/>
          <w:color w:val="000000" w:themeColor="text1"/>
        </w:rPr>
        <w:t>лица</w:t>
      </w:r>
      <w:r w:rsidR="00CF776E">
        <w:rPr>
          <w:bCs/>
          <w:color w:val="000000" w:themeColor="text1"/>
        </w:rPr>
        <w:t>,</w:t>
      </w:r>
      <w:r w:rsidR="00461541">
        <w:rPr>
          <w:bCs/>
          <w:color w:val="000000" w:themeColor="text1"/>
          <w:lang w:val="en-US"/>
        </w:rPr>
        <w:t xml:space="preserve"> </w:t>
      </w:r>
      <w:r w:rsidR="00461541" w:rsidRPr="00461541">
        <w:rPr>
          <w:bCs/>
          <w:color w:val="000000" w:themeColor="text1"/>
        </w:rPr>
        <w:t>нуждаещи се от продължително възстановяване на здравето</w:t>
      </w:r>
      <w:r w:rsidR="00461541">
        <w:rPr>
          <w:bCs/>
          <w:color w:val="000000" w:themeColor="text1"/>
          <w:lang w:val="en-US"/>
        </w:rPr>
        <w:t xml:space="preserve">, </w:t>
      </w:r>
      <w:r w:rsidR="00461541">
        <w:rPr>
          <w:bCs/>
          <w:color w:val="000000" w:themeColor="text1"/>
        </w:rPr>
        <w:t>лица с</w:t>
      </w:r>
      <w:r w:rsidR="00461541" w:rsidRPr="00461541">
        <w:rPr>
          <w:bCs/>
          <w:color w:val="000000" w:themeColor="text1"/>
        </w:rPr>
        <w:t xml:space="preserve"> хронични заболявания, изискващи грижи и поддържане на задоволително телесно и психично състояние,</w:t>
      </w:r>
      <w:r w:rsidR="00461541">
        <w:rPr>
          <w:bCs/>
          <w:color w:val="000000" w:themeColor="text1"/>
          <w:lang w:val="en-US"/>
        </w:rPr>
        <w:t xml:space="preserve"> </w:t>
      </w:r>
      <w:r w:rsidR="00461541" w:rsidRPr="00461541">
        <w:rPr>
          <w:bCs/>
          <w:color w:val="000000" w:themeColor="text1"/>
        </w:rPr>
        <w:t>както и лица, нуждаещи се от физикална терапия и климатолечение</w:t>
      </w:r>
      <w:r w:rsidR="00151465" w:rsidRPr="00151465">
        <w:rPr>
          <w:bCs/>
          <w:color w:val="000000" w:themeColor="text1"/>
        </w:rPr>
        <w:t xml:space="preserve">. Районът, обслужван от </w:t>
      </w:r>
      <w:r w:rsidR="008C087B">
        <w:rPr>
          <w:bCs/>
          <w:color w:val="000000" w:themeColor="text1"/>
        </w:rPr>
        <w:t>СБ</w:t>
      </w:r>
      <w:r>
        <w:rPr>
          <w:bCs/>
          <w:color w:val="000000" w:themeColor="text1"/>
        </w:rPr>
        <w:t>ПЛ</w:t>
      </w:r>
      <w:r w:rsidR="008C087B">
        <w:rPr>
          <w:bCs/>
          <w:color w:val="000000" w:themeColor="text1"/>
        </w:rPr>
        <w:t>Р</w:t>
      </w:r>
      <w:r w:rsidR="00513237" w:rsidRPr="00513237">
        <w:rPr>
          <w:bCs/>
          <w:color w:val="000000" w:themeColor="text1"/>
        </w:rPr>
        <w:t xml:space="preserve"> Котел ЕООД </w:t>
      </w:r>
      <w:r w:rsidR="00A64CF0">
        <w:rPr>
          <w:bCs/>
          <w:color w:val="000000" w:themeColor="text1"/>
        </w:rPr>
        <w:t>не е ограничен териториално, т.е.</w:t>
      </w:r>
      <w:r w:rsidR="00151465" w:rsidRPr="00151465">
        <w:rPr>
          <w:bCs/>
          <w:color w:val="000000" w:themeColor="text1"/>
        </w:rPr>
        <w:t xml:space="preserve"> в лечебното заведение се  хоспитализират пациенти от всички области на страната.</w:t>
      </w:r>
      <w:r w:rsidR="00151465">
        <w:rPr>
          <w:bCs/>
          <w:color w:val="000000" w:themeColor="text1"/>
        </w:rPr>
        <w:t xml:space="preserve"> </w:t>
      </w:r>
      <w:r w:rsidR="00AA2925" w:rsidRPr="00AA2925">
        <w:rPr>
          <w:bCs/>
          <w:color w:val="000000" w:themeColor="text1"/>
        </w:rPr>
        <w:t>Мисията на болницата е да удовлетворява потребностите от физикално лечение и рехабилитация на всички заболявания</w:t>
      </w:r>
      <w:r w:rsidR="00CF776E">
        <w:rPr>
          <w:bCs/>
          <w:color w:val="000000" w:themeColor="text1"/>
        </w:rPr>
        <w:t>,</w:t>
      </w:r>
      <w:r w:rsidR="00AA2925" w:rsidRPr="00AA2925">
        <w:rPr>
          <w:bCs/>
          <w:color w:val="000000" w:themeColor="text1"/>
        </w:rPr>
        <w:t xml:space="preserve"> показани за лечение с факторите на физикалната и рехабилитационна медицина с цел възстановяване и укрепване на здравето, снижаване на трайната инвалидизация, повишаване качеството на живот </w:t>
      </w:r>
      <w:r w:rsidR="00CF776E">
        <w:rPr>
          <w:bCs/>
          <w:color w:val="000000" w:themeColor="text1"/>
        </w:rPr>
        <w:t>на пациентите и техните близки</w:t>
      </w:r>
      <w:r w:rsidR="005109C6">
        <w:rPr>
          <w:bCs/>
          <w:color w:val="000000" w:themeColor="text1"/>
        </w:rPr>
        <w:t>.</w:t>
      </w:r>
    </w:p>
    <w:p w:rsidR="00BE1545" w:rsidRDefault="0072791F" w:rsidP="004856BD">
      <w:pPr>
        <w:pStyle w:val="ListParagraph"/>
        <w:spacing w:line="360" w:lineRule="auto"/>
        <w:ind w:left="0" w:firstLine="720"/>
        <w:jc w:val="both"/>
        <w:rPr>
          <w:bCs/>
          <w:color w:val="000000" w:themeColor="text1"/>
        </w:rPr>
      </w:pPr>
      <w:r>
        <w:rPr>
          <w:bCs/>
          <w:color w:val="000000" w:themeColor="text1"/>
        </w:rPr>
        <w:t>С</w:t>
      </w:r>
      <w:r w:rsidRPr="0072791F">
        <w:rPr>
          <w:bCs/>
          <w:color w:val="000000" w:themeColor="text1"/>
        </w:rPr>
        <w:t xml:space="preserve">тратегическите цели на </w:t>
      </w:r>
      <w:r w:rsidR="008C087B" w:rsidRPr="008C087B">
        <w:rPr>
          <w:bCs/>
          <w:color w:val="000000" w:themeColor="text1"/>
        </w:rPr>
        <w:t xml:space="preserve">Специализирана болница за продължително лечение и рехабилитация </w:t>
      </w:r>
      <w:r w:rsidR="00A54D22">
        <w:rPr>
          <w:bCs/>
          <w:color w:val="000000" w:themeColor="text1"/>
        </w:rPr>
        <w:t>–</w:t>
      </w:r>
      <w:r w:rsidR="008C087B" w:rsidRPr="008C087B">
        <w:rPr>
          <w:bCs/>
          <w:color w:val="000000" w:themeColor="text1"/>
        </w:rPr>
        <w:t xml:space="preserve"> Котел</w:t>
      </w:r>
      <w:r w:rsidR="00A54D22">
        <w:rPr>
          <w:bCs/>
          <w:color w:val="000000" w:themeColor="text1"/>
        </w:rPr>
        <w:t xml:space="preserve"> </w:t>
      </w:r>
      <w:r w:rsidR="008C087B" w:rsidRPr="008C087B">
        <w:rPr>
          <w:bCs/>
          <w:color w:val="000000" w:themeColor="text1"/>
        </w:rPr>
        <w:t xml:space="preserve"> ЕООД, гр.</w:t>
      </w:r>
      <w:r w:rsidR="008C087B">
        <w:rPr>
          <w:bCs/>
          <w:color w:val="000000" w:themeColor="text1"/>
        </w:rPr>
        <w:t xml:space="preserve"> </w:t>
      </w:r>
      <w:r w:rsidR="008C087B" w:rsidRPr="008C087B">
        <w:rPr>
          <w:bCs/>
          <w:color w:val="000000" w:themeColor="text1"/>
        </w:rPr>
        <w:t>Котел</w:t>
      </w:r>
      <w:r w:rsidR="00CF776E">
        <w:rPr>
          <w:bCs/>
          <w:color w:val="000000" w:themeColor="text1"/>
        </w:rPr>
        <w:t>,</w:t>
      </w:r>
      <w:r w:rsidR="008C087B">
        <w:rPr>
          <w:bCs/>
          <w:color w:val="000000" w:themeColor="text1"/>
        </w:rPr>
        <w:t xml:space="preserve"> </w:t>
      </w:r>
      <w:r>
        <w:rPr>
          <w:bCs/>
          <w:color w:val="000000" w:themeColor="text1"/>
        </w:rPr>
        <w:t xml:space="preserve">включват: </w:t>
      </w:r>
      <w:r w:rsidR="00AA2925" w:rsidRPr="00AA2925">
        <w:rPr>
          <w:bCs/>
          <w:color w:val="000000" w:themeColor="text1"/>
        </w:rPr>
        <w:t>устойчиво развитие на лечебното заведение в период на криза;</w:t>
      </w:r>
      <w:r w:rsidR="00AA2925">
        <w:rPr>
          <w:bCs/>
          <w:color w:val="000000" w:themeColor="text1"/>
        </w:rPr>
        <w:t xml:space="preserve"> </w:t>
      </w:r>
      <w:r w:rsidR="00AA2925" w:rsidRPr="00AA2925">
        <w:rPr>
          <w:bCs/>
          <w:color w:val="000000" w:themeColor="text1"/>
        </w:rPr>
        <w:t>предлагане на обществото на качествени болнични услуги в регионалната и национална здравна мрежа;</w:t>
      </w:r>
      <w:r w:rsidR="00AA2925">
        <w:rPr>
          <w:bCs/>
          <w:color w:val="000000" w:themeColor="text1"/>
        </w:rPr>
        <w:t xml:space="preserve"> </w:t>
      </w:r>
      <w:r w:rsidR="00AA2925" w:rsidRPr="00AA2925">
        <w:rPr>
          <w:bCs/>
          <w:color w:val="000000" w:themeColor="text1"/>
        </w:rPr>
        <w:t>стабилизиране на финансово-икономическото състояние на лечебното заведение и самостоятелност на публичното предприятие;</w:t>
      </w:r>
      <w:r w:rsidR="00AA2925">
        <w:rPr>
          <w:bCs/>
          <w:color w:val="000000" w:themeColor="text1"/>
        </w:rPr>
        <w:t xml:space="preserve"> </w:t>
      </w:r>
      <w:r w:rsidR="00AA2925" w:rsidRPr="00AA2925">
        <w:rPr>
          <w:bCs/>
          <w:color w:val="000000" w:themeColor="text1"/>
        </w:rPr>
        <w:t>разширяване на дейността по видове, обем и степен на качество на предоставяните здравни услуги.</w:t>
      </w:r>
    </w:p>
    <w:p w:rsidR="002917F9" w:rsidRPr="00D96DCB" w:rsidRDefault="005C10B7" w:rsidP="00D96DCB">
      <w:pPr>
        <w:pStyle w:val="ListParagraph"/>
        <w:spacing w:line="360" w:lineRule="auto"/>
        <w:ind w:left="0" w:firstLine="709"/>
        <w:jc w:val="both"/>
        <w:rPr>
          <w:bCs/>
          <w:i/>
        </w:rPr>
      </w:pPr>
      <w:r w:rsidRPr="00D511EA">
        <w:rPr>
          <w:bCs/>
        </w:rPr>
        <w:t xml:space="preserve">Към настоящият момент, в Министерство на здравеопазването не е постъпил заверен от одитор ГФО за 2025 г. </w:t>
      </w:r>
      <w:r w:rsidR="00D7343D" w:rsidRPr="00D511EA">
        <w:rPr>
          <w:bCs/>
        </w:rPr>
        <w:t xml:space="preserve">от СБПЛР - Котел ЕООД. </w:t>
      </w:r>
      <w:r w:rsidR="00F73187">
        <w:rPr>
          <w:bCs/>
        </w:rPr>
        <w:t>П</w:t>
      </w:r>
      <w:r w:rsidR="00427AF1" w:rsidRPr="00D511EA">
        <w:rPr>
          <w:bCs/>
        </w:rPr>
        <w:t>о</w:t>
      </w:r>
      <w:r w:rsidR="00427AF1" w:rsidRPr="00D511EA">
        <w:rPr>
          <w:bCs/>
          <w:lang w:val="en-US"/>
        </w:rPr>
        <w:t xml:space="preserve"> </w:t>
      </w:r>
      <w:r w:rsidR="00427AF1" w:rsidRPr="00D511EA">
        <w:rPr>
          <w:bCs/>
        </w:rPr>
        <w:t>последни</w:t>
      </w:r>
      <w:r w:rsidRPr="00D511EA">
        <w:rPr>
          <w:bCs/>
        </w:rPr>
        <w:t xml:space="preserve"> </w:t>
      </w:r>
      <w:r w:rsidR="002917F9" w:rsidRPr="00D511EA">
        <w:rPr>
          <w:bCs/>
        </w:rPr>
        <w:t xml:space="preserve">данни </w:t>
      </w:r>
      <w:r w:rsidR="00427AF1" w:rsidRPr="00D511EA">
        <w:rPr>
          <w:bCs/>
        </w:rPr>
        <w:t>по предварителен отчет към 31</w:t>
      </w:r>
      <w:r w:rsidR="002917F9" w:rsidRPr="00D511EA">
        <w:rPr>
          <w:bCs/>
        </w:rPr>
        <w:t>.</w:t>
      </w:r>
      <w:r w:rsidR="00427AF1" w:rsidRPr="00D511EA">
        <w:rPr>
          <w:bCs/>
        </w:rPr>
        <w:t>12</w:t>
      </w:r>
      <w:r w:rsidR="002917F9" w:rsidRPr="00D511EA">
        <w:rPr>
          <w:bCs/>
        </w:rPr>
        <w:t>.2025 г</w:t>
      </w:r>
      <w:r w:rsidR="002917F9" w:rsidRPr="00F73187">
        <w:rPr>
          <w:bCs/>
        </w:rPr>
        <w:t>.</w:t>
      </w:r>
      <w:r w:rsidR="00D96DCB">
        <w:rPr>
          <w:bCs/>
          <w:lang w:val="en-US"/>
        </w:rPr>
        <w:t xml:space="preserve"> </w:t>
      </w:r>
      <w:r w:rsidR="00D96DCB">
        <w:rPr>
          <w:bCs/>
        </w:rPr>
        <w:t>от ЕЕОФ</w:t>
      </w:r>
      <w:r w:rsidR="00D7343D" w:rsidRPr="00F73187">
        <w:rPr>
          <w:bCs/>
        </w:rPr>
        <w:t xml:space="preserve"> </w:t>
      </w:r>
      <w:r w:rsidR="00F73187" w:rsidRPr="00F73187">
        <w:rPr>
          <w:bCs/>
        </w:rPr>
        <w:t>общо</w:t>
      </w:r>
      <w:r w:rsidR="00F73187">
        <w:rPr>
          <w:bCs/>
        </w:rPr>
        <w:t xml:space="preserve"> приходите на дружеството са в </w:t>
      </w:r>
      <w:r w:rsidR="00F73187">
        <w:rPr>
          <w:bCs/>
        </w:rPr>
        <w:lastRenderedPageBreak/>
        <w:t>размер на</w:t>
      </w:r>
      <w:r w:rsidR="00D96DCB">
        <w:rPr>
          <w:bCs/>
          <w:lang w:val="en-US"/>
        </w:rPr>
        <w:t xml:space="preserve"> </w:t>
      </w:r>
      <w:r w:rsidR="00F73187">
        <w:rPr>
          <w:bCs/>
        </w:rPr>
        <w:t>1 197 хил</w:t>
      </w:r>
      <w:r w:rsidR="00505A73">
        <w:rPr>
          <w:bCs/>
        </w:rPr>
        <w:t>.</w:t>
      </w:r>
      <w:r w:rsidR="00F73187">
        <w:rPr>
          <w:bCs/>
        </w:rPr>
        <w:t xml:space="preserve"> лв., а общо разходите са в размер на 1360 хил. лв. </w:t>
      </w:r>
      <w:r w:rsidR="00505A73">
        <w:rPr>
          <w:bCs/>
        </w:rPr>
        <w:t>Текущият ф</w:t>
      </w:r>
      <w:r w:rsidR="00D96DCB">
        <w:rPr>
          <w:bCs/>
        </w:rPr>
        <w:t>инансов резултат</w:t>
      </w:r>
      <w:r w:rsidR="00F73187">
        <w:rPr>
          <w:bCs/>
        </w:rPr>
        <w:t xml:space="preserve"> </w:t>
      </w:r>
      <w:r w:rsidR="00505A73">
        <w:rPr>
          <w:bCs/>
        </w:rPr>
        <w:t xml:space="preserve">от </w:t>
      </w:r>
      <w:r w:rsidR="00F73187">
        <w:rPr>
          <w:bCs/>
        </w:rPr>
        <w:t>дейността за 2025 г. е загуба от -163 хил. лв.</w:t>
      </w:r>
      <w:r w:rsidR="00E62249">
        <w:rPr>
          <w:bCs/>
        </w:rPr>
        <w:t xml:space="preserve"> Регистрирания</w:t>
      </w:r>
      <w:r w:rsidR="00D96DCB">
        <w:rPr>
          <w:bCs/>
        </w:rPr>
        <w:t>т</w:t>
      </w:r>
      <w:r w:rsidR="00E62249">
        <w:rPr>
          <w:bCs/>
        </w:rPr>
        <w:t xml:space="preserve"> капитал е в размер на 366 хил. лв., а общо собствения капитал</w:t>
      </w:r>
      <w:r w:rsidR="00D96DCB">
        <w:rPr>
          <w:bCs/>
        </w:rPr>
        <w:t>,</w:t>
      </w:r>
      <w:r w:rsidR="00E62249">
        <w:rPr>
          <w:bCs/>
        </w:rPr>
        <w:t xml:space="preserve"> включващ резерви и финансов резултат от предходни периоди е отрицателна величина в размер на – 951 хил. лв. Дружеството продължава да бъде декапитализирано към 31.12.2025 г.</w:t>
      </w:r>
      <w:r w:rsidR="0052468F">
        <w:rPr>
          <w:bCs/>
        </w:rPr>
        <w:t xml:space="preserve"> Общо задълженият</w:t>
      </w:r>
      <w:r w:rsidR="00D96DCB">
        <w:rPr>
          <w:bCs/>
        </w:rPr>
        <w:t>а са в размер на 1 857 хил. лв.</w:t>
      </w:r>
      <w:r w:rsidR="0052468F">
        <w:rPr>
          <w:bCs/>
        </w:rPr>
        <w:t xml:space="preserve">, в това число 611 хил. лв. </w:t>
      </w:r>
      <w:r w:rsidR="00FF111E">
        <w:rPr>
          <w:bCs/>
        </w:rPr>
        <w:t>просрочени</w:t>
      </w:r>
      <w:r w:rsidR="0052468F">
        <w:rPr>
          <w:bCs/>
        </w:rPr>
        <w:t xml:space="preserve"> задължения.</w:t>
      </w:r>
    </w:p>
    <w:p w:rsidR="00A85907" w:rsidRDefault="00A85907" w:rsidP="00D96DCB">
      <w:pPr>
        <w:pStyle w:val="ListParagraph"/>
        <w:spacing w:line="360" w:lineRule="auto"/>
        <w:ind w:left="142" w:firstLine="566"/>
        <w:jc w:val="both"/>
        <w:rPr>
          <w:lang w:eastAsia="en-US"/>
        </w:rPr>
      </w:pPr>
      <w:r>
        <w:rPr>
          <w:lang w:eastAsia="en-US"/>
        </w:rPr>
        <w:t>Към 31</w:t>
      </w:r>
      <w:r w:rsidR="00427AF1">
        <w:rPr>
          <w:lang w:eastAsia="en-US"/>
        </w:rPr>
        <w:t>.03.2026 г. приходите на СБПЛР -</w:t>
      </w:r>
      <w:r w:rsidR="00D96DCB">
        <w:rPr>
          <w:lang w:eastAsia="en-US"/>
        </w:rPr>
        <w:t xml:space="preserve"> </w:t>
      </w:r>
      <w:r>
        <w:rPr>
          <w:lang w:eastAsia="en-US"/>
        </w:rPr>
        <w:t xml:space="preserve">Котел ЕООД са 146 </w:t>
      </w:r>
      <w:r w:rsidR="00427AF1">
        <w:rPr>
          <w:lang w:eastAsia="en-US"/>
        </w:rPr>
        <w:t>хил. евро</w:t>
      </w:r>
      <w:r>
        <w:rPr>
          <w:lang w:eastAsia="en-US"/>
        </w:rPr>
        <w:t xml:space="preserve">. От тях 49,9% са приходи от НЗОК, 46,3% са приходи от МЗ и 3,8% са приходи от други източници. Разходите за периода са 202 </w:t>
      </w:r>
      <w:r w:rsidR="00427AF1">
        <w:rPr>
          <w:lang w:eastAsia="en-US"/>
        </w:rPr>
        <w:t>хил. евро</w:t>
      </w:r>
      <w:r>
        <w:rPr>
          <w:lang w:eastAsia="en-US"/>
        </w:rPr>
        <w:t xml:space="preserve">. От тях 13,2% са разходи за материали, 58,5% са разходи за персонал и 28,3% са разходи за външни услуги, амортизации и други. Текущият финансов резултат на дружеството е загуба от </w:t>
      </w:r>
      <w:r w:rsidR="00427AF1">
        <w:rPr>
          <w:lang w:eastAsia="en-US"/>
        </w:rPr>
        <w:t>-</w:t>
      </w:r>
      <w:r>
        <w:rPr>
          <w:lang w:eastAsia="en-US"/>
        </w:rPr>
        <w:t>5</w:t>
      </w:r>
      <w:r w:rsidR="00427AF1">
        <w:rPr>
          <w:lang w:eastAsia="en-US"/>
        </w:rPr>
        <w:t>6 хил. евро</w:t>
      </w:r>
      <w:r>
        <w:rPr>
          <w:lang w:eastAsia="en-US"/>
        </w:rPr>
        <w:t xml:space="preserve">. </w:t>
      </w:r>
      <w:r w:rsidR="00860E3C">
        <w:rPr>
          <w:lang w:eastAsia="en-US"/>
        </w:rPr>
        <w:t xml:space="preserve">Към края на разглеждания период дружеството е декапитализирано, като собственият капитал е с отрицателна стойност. </w:t>
      </w:r>
      <w:r>
        <w:rPr>
          <w:lang w:eastAsia="en-US"/>
        </w:rPr>
        <w:t xml:space="preserve">Задълженията на дружеството към 31.03.2026 г. са </w:t>
      </w:r>
      <w:r w:rsidR="00860E3C">
        <w:rPr>
          <w:lang w:val="en-US" w:eastAsia="en-US"/>
        </w:rPr>
        <w:t>1 014</w:t>
      </w:r>
      <w:r w:rsidR="00427AF1">
        <w:rPr>
          <w:lang w:eastAsia="en-US"/>
        </w:rPr>
        <w:t xml:space="preserve"> хил. евро. </w:t>
      </w:r>
      <w:r>
        <w:rPr>
          <w:lang w:eastAsia="en-US"/>
        </w:rPr>
        <w:t xml:space="preserve">Просрочените задължения на лечебното </w:t>
      </w:r>
      <w:r w:rsidR="00860E3C">
        <w:rPr>
          <w:lang w:eastAsia="en-US"/>
        </w:rPr>
        <w:t>заведение са в размер на 40</w:t>
      </w:r>
      <w:r w:rsidR="00860E3C">
        <w:rPr>
          <w:lang w:val="en-US" w:eastAsia="en-US"/>
        </w:rPr>
        <w:t xml:space="preserve">6 </w:t>
      </w:r>
      <w:r w:rsidR="00860E3C">
        <w:rPr>
          <w:lang w:eastAsia="en-US"/>
        </w:rPr>
        <w:t>хил. евро</w:t>
      </w:r>
      <w:r>
        <w:rPr>
          <w:lang w:eastAsia="en-US"/>
        </w:rPr>
        <w:t>, което е намаление с 22,9% в сравнение с отчетените към 31.03.2025 г. Персоналът на болницата е 29 души, от които 5 лекари, 9 специалисти по здравни грижи и 3 санитари. През първото тримесечие на 2026 г. броят на преминалите болни е 217. Това е намаление с 2,3% в сравнение със същия период на предходната година. Към 31.03.2026 г. заетостта на легловата база в болницата е била 29%, което е по-ниско от средното за сектора за разглеждания период.</w:t>
      </w:r>
      <w:r w:rsidR="00427AF1">
        <w:rPr>
          <w:lang w:eastAsia="en-US"/>
        </w:rPr>
        <w:t xml:space="preserve"> З</w:t>
      </w:r>
      <w:r>
        <w:rPr>
          <w:lang w:eastAsia="en-US"/>
        </w:rPr>
        <w:t>адължения</w:t>
      </w:r>
      <w:r w:rsidR="00427AF1">
        <w:rPr>
          <w:lang w:eastAsia="en-US"/>
        </w:rPr>
        <w:t>та</w:t>
      </w:r>
      <w:r>
        <w:rPr>
          <w:lang w:eastAsia="en-US"/>
        </w:rPr>
        <w:t xml:space="preserve"> към М</w:t>
      </w:r>
      <w:r w:rsidR="00D96DCB">
        <w:rPr>
          <w:lang w:eastAsia="en-US"/>
        </w:rPr>
        <w:t>инистерство на здравеопазването</w:t>
      </w:r>
      <w:r>
        <w:rPr>
          <w:lang w:eastAsia="en-US"/>
        </w:rPr>
        <w:t xml:space="preserve"> </w:t>
      </w:r>
      <w:r w:rsidR="00427AF1">
        <w:rPr>
          <w:lang w:eastAsia="en-US"/>
        </w:rPr>
        <w:t>к</w:t>
      </w:r>
      <w:r>
        <w:rPr>
          <w:lang w:eastAsia="en-US"/>
        </w:rPr>
        <w:t xml:space="preserve">ъм 31.03.2026г. </w:t>
      </w:r>
      <w:r w:rsidR="00427AF1">
        <w:rPr>
          <w:lang w:eastAsia="en-US"/>
        </w:rPr>
        <w:t xml:space="preserve">са в </w:t>
      </w:r>
      <w:r w:rsidR="00860E3C">
        <w:rPr>
          <w:lang w:eastAsia="en-US"/>
        </w:rPr>
        <w:t>размер на 383 469  евро</w:t>
      </w:r>
      <w:r>
        <w:rPr>
          <w:lang w:eastAsia="en-US"/>
        </w:rPr>
        <w:t xml:space="preserve">.  </w:t>
      </w:r>
      <w:r w:rsidR="00622911" w:rsidRPr="00622911">
        <w:rPr>
          <w:lang w:eastAsia="en-US"/>
        </w:rPr>
        <w:t xml:space="preserve"> </w:t>
      </w:r>
    </w:p>
    <w:p w:rsidR="00F47898" w:rsidRDefault="00514B27" w:rsidP="00513237">
      <w:pPr>
        <w:pStyle w:val="ListParagraph"/>
        <w:spacing w:line="360" w:lineRule="auto"/>
        <w:ind w:left="0" w:firstLine="709"/>
        <w:jc w:val="both"/>
        <w:rPr>
          <w:bCs/>
          <w:color w:val="000000" w:themeColor="text1"/>
        </w:rPr>
      </w:pPr>
      <w:r>
        <w:rPr>
          <w:bCs/>
          <w:color w:val="000000" w:themeColor="text1"/>
        </w:rPr>
        <w:t xml:space="preserve">Информация за финансовите отчети на дружеството, анализи и доклади за дейността може да бъде намерена в Търговския регистър и РЮЛНЦ към Агенция по вписванията и на електронно-информационна система за публичните предприятия -  </w:t>
      </w:r>
      <w:hyperlink r:id="rId8" w:history="1">
        <w:r w:rsidR="00913A89" w:rsidRPr="00941828">
          <w:rPr>
            <w:rStyle w:val="Hyperlink"/>
          </w:rPr>
          <w:t>https://reports.appk.government.bg/Public/Public/Organizations</w:t>
        </w:r>
      </w:hyperlink>
      <w:r w:rsidR="00913A89">
        <w:t xml:space="preserve"> </w:t>
      </w:r>
      <w:r>
        <w:rPr>
          <w:bCs/>
          <w:color w:val="000000" w:themeColor="text1"/>
        </w:rPr>
        <w:t xml:space="preserve">поддържана от АППК. </w:t>
      </w:r>
    </w:p>
    <w:p w:rsidR="002E5933" w:rsidRPr="00275CB7" w:rsidRDefault="006B65BD" w:rsidP="00275CB7">
      <w:pPr>
        <w:pStyle w:val="ListParagraph"/>
        <w:spacing w:line="360" w:lineRule="auto"/>
        <w:ind w:left="0" w:firstLine="720"/>
        <w:jc w:val="both"/>
        <w:rPr>
          <w:bCs/>
          <w:color w:val="000000" w:themeColor="text1"/>
        </w:rPr>
      </w:pPr>
      <w:r w:rsidRPr="006B65BD">
        <w:rPr>
          <w:bCs/>
          <w:color w:val="000000" w:themeColor="text1"/>
        </w:rPr>
        <w:t xml:space="preserve">В изпълнение </w:t>
      </w:r>
      <w:r w:rsidR="008420B3">
        <w:rPr>
          <w:bCs/>
          <w:color w:val="000000" w:themeColor="text1"/>
        </w:rPr>
        <w:t xml:space="preserve">на Наредба № 5 от 17.06.2019 г. </w:t>
      </w:r>
      <w:r w:rsidRPr="006B65BD">
        <w:rPr>
          <w:bCs/>
          <w:color w:val="000000" w:themeColor="text1"/>
        </w:rPr>
        <w:t>Министерството на здравеопазването започна да събира и публикува на електронната си страница, информация по ключови показатели, характеризиращи финансовото състояние и дейността на държавни и общински лече</w:t>
      </w:r>
      <w:r w:rsidR="00051837">
        <w:rPr>
          <w:bCs/>
          <w:color w:val="000000" w:themeColor="text1"/>
        </w:rPr>
        <w:t>бни заведения за болнична помощ,</w:t>
      </w:r>
      <w:r w:rsidRPr="006B65BD">
        <w:rPr>
          <w:bCs/>
          <w:color w:val="000000" w:themeColor="text1"/>
        </w:rPr>
        <w:t xml:space="preserve"> част от които отговарят на търсенето на заявителя болниците. Данни за общо и просрочените задължения, брой преминали болни, използв</w:t>
      </w:r>
      <w:r w:rsidR="00CA4FE2">
        <w:rPr>
          <w:bCs/>
          <w:color w:val="000000" w:themeColor="text1"/>
        </w:rPr>
        <w:t xml:space="preserve">аемост на леглата, брой </w:t>
      </w:r>
      <w:r w:rsidR="00145345">
        <w:rPr>
          <w:bCs/>
          <w:color w:val="000000" w:themeColor="text1"/>
        </w:rPr>
        <w:t>легло дни</w:t>
      </w:r>
      <w:r w:rsidR="00CA4FE2">
        <w:rPr>
          <w:bCs/>
          <w:color w:val="000000" w:themeColor="text1"/>
        </w:rPr>
        <w:t xml:space="preserve"> </w:t>
      </w:r>
      <w:r w:rsidRPr="006B65BD">
        <w:rPr>
          <w:bCs/>
          <w:color w:val="000000" w:themeColor="text1"/>
        </w:rPr>
        <w:t>и др.</w:t>
      </w:r>
      <w:r w:rsidR="00CA4FE2">
        <w:rPr>
          <w:bCs/>
          <w:color w:val="000000" w:themeColor="text1"/>
        </w:rPr>
        <w:t xml:space="preserve"> показатели</w:t>
      </w:r>
      <w:r w:rsidRPr="006B65BD">
        <w:rPr>
          <w:bCs/>
          <w:color w:val="000000" w:themeColor="text1"/>
        </w:rPr>
        <w:t xml:space="preserve"> се публикуват </w:t>
      </w:r>
      <w:r w:rsidR="00CA4FE2">
        <w:rPr>
          <w:bCs/>
          <w:color w:val="000000" w:themeColor="text1"/>
        </w:rPr>
        <w:t>з</w:t>
      </w:r>
      <w:r w:rsidRPr="006B65BD">
        <w:rPr>
          <w:bCs/>
          <w:color w:val="000000" w:themeColor="text1"/>
        </w:rPr>
        <w:t>а всяко тримесечие и са достъпни на адрес</w:t>
      </w:r>
      <w:r w:rsidR="00051837">
        <w:rPr>
          <w:bCs/>
          <w:color w:val="000000" w:themeColor="text1"/>
        </w:rPr>
        <w:t>:</w:t>
      </w:r>
      <w:r w:rsidRPr="006B65BD">
        <w:rPr>
          <w:bCs/>
          <w:color w:val="000000" w:themeColor="text1"/>
        </w:rPr>
        <w:t xml:space="preserve"> </w:t>
      </w:r>
      <w:hyperlink r:id="rId9" w:history="1">
        <w:r w:rsidRPr="006817D6">
          <w:rPr>
            <w:rStyle w:val="Hyperlink"/>
            <w:bCs/>
          </w:rPr>
          <w:t>https://www.mh.government.bg/bg/politiki/standart-za-finansovo-upravlenie-na-drzhavnite-lechebni-zavedeni/</w:t>
        </w:r>
      </w:hyperlink>
      <w:r>
        <w:rPr>
          <w:bCs/>
          <w:color w:val="000000" w:themeColor="text1"/>
        </w:rPr>
        <w:t xml:space="preserve"> </w:t>
      </w:r>
    </w:p>
    <w:sectPr w:rsidR="002E5933" w:rsidRPr="00275CB7" w:rsidSect="00622911">
      <w:pgSz w:w="11906" w:h="16838"/>
      <w:pgMar w:top="1135" w:right="1417" w:bottom="1276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76A15" w:rsidRDefault="00676A15" w:rsidP="00706B86">
      <w:r>
        <w:separator/>
      </w:r>
    </w:p>
  </w:endnote>
  <w:endnote w:type="continuationSeparator" w:id="0">
    <w:p w:rsidR="00676A15" w:rsidRDefault="00676A15" w:rsidP="00706B8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76A15" w:rsidRDefault="00676A15" w:rsidP="00706B86">
      <w:r>
        <w:separator/>
      </w:r>
    </w:p>
  </w:footnote>
  <w:footnote w:type="continuationSeparator" w:id="0">
    <w:p w:rsidR="00676A15" w:rsidRDefault="00676A15" w:rsidP="00706B8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867143"/>
    <w:multiLevelType w:val="hybridMultilevel"/>
    <w:tmpl w:val="BCDA9014"/>
    <w:lvl w:ilvl="0" w:tplc="0402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20019">
      <w:start w:val="1"/>
      <w:numFmt w:val="decimal"/>
      <w:lvlText w:val="%2."/>
      <w:lvlJc w:val="left"/>
      <w:pPr>
        <w:tabs>
          <w:tab w:val="num" w:pos="1091"/>
        </w:tabs>
        <w:ind w:left="1091" w:hanging="360"/>
      </w:pPr>
      <w:rPr>
        <w:rFonts w:cs="Times New Roman"/>
      </w:rPr>
    </w:lvl>
    <w:lvl w:ilvl="2" w:tplc="0402001B">
      <w:start w:val="1"/>
      <w:numFmt w:val="decimal"/>
      <w:lvlText w:val="%3."/>
      <w:lvlJc w:val="left"/>
      <w:pPr>
        <w:tabs>
          <w:tab w:val="num" w:pos="1811"/>
        </w:tabs>
        <w:ind w:left="1811" w:hanging="360"/>
      </w:pPr>
      <w:rPr>
        <w:rFonts w:cs="Times New Roman"/>
      </w:rPr>
    </w:lvl>
    <w:lvl w:ilvl="3" w:tplc="0402000F">
      <w:start w:val="1"/>
      <w:numFmt w:val="decimal"/>
      <w:lvlText w:val="%4."/>
      <w:lvlJc w:val="left"/>
      <w:pPr>
        <w:tabs>
          <w:tab w:val="num" w:pos="2531"/>
        </w:tabs>
        <w:ind w:left="2531" w:hanging="360"/>
      </w:pPr>
      <w:rPr>
        <w:rFonts w:cs="Times New Roman"/>
      </w:rPr>
    </w:lvl>
    <w:lvl w:ilvl="4" w:tplc="04020019">
      <w:start w:val="1"/>
      <w:numFmt w:val="decimal"/>
      <w:lvlText w:val="%5."/>
      <w:lvlJc w:val="left"/>
      <w:pPr>
        <w:tabs>
          <w:tab w:val="num" w:pos="3251"/>
        </w:tabs>
        <w:ind w:left="3251" w:hanging="360"/>
      </w:pPr>
      <w:rPr>
        <w:rFonts w:cs="Times New Roman"/>
      </w:rPr>
    </w:lvl>
    <w:lvl w:ilvl="5" w:tplc="0402001B">
      <w:start w:val="1"/>
      <w:numFmt w:val="decimal"/>
      <w:lvlText w:val="%6."/>
      <w:lvlJc w:val="left"/>
      <w:pPr>
        <w:tabs>
          <w:tab w:val="num" w:pos="3971"/>
        </w:tabs>
        <w:ind w:left="3971" w:hanging="360"/>
      </w:pPr>
      <w:rPr>
        <w:rFonts w:cs="Times New Roman"/>
      </w:rPr>
    </w:lvl>
    <w:lvl w:ilvl="6" w:tplc="0402000F">
      <w:start w:val="1"/>
      <w:numFmt w:val="decimal"/>
      <w:lvlText w:val="%7."/>
      <w:lvlJc w:val="left"/>
      <w:pPr>
        <w:tabs>
          <w:tab w:val="num" w:pos="4691"/>
        </w:tabs>
        <w:ind w:left="4691" w:hanging="360"/>
      </w:pPr>
      <w:rPr>
        <w:rFonts w:cs="Times New Roman"/>
      </w:rPr>
    </w:lvl>
    <w:lvl w:ilvl="7" w:tplc="04020019">
      <w:start w:val="1"/>
      <w:numFmt w:val="decimal"/>
      <w:lvlText w:val="%8."/>
      <w:lvlJc w:val="left"/>
      <w:pPr>
        <w:tabs>
          <w:tab w:val="num" w:pos="5411"/>
        </w:tabs>
        <w:ind w:left="5411" w:hanging="360"/>
      </w:pPr>
      <w:rPr>
        <w:rFonts w:cs="Times New Roman"/>
      </w:rPr>
    </w:lvl>
    <w:lvl w:ilvl="8" w:tplc="0402001B">
      <w:start w:val="1"/>
      <w:numFmt w:val="decimal"/>
      <w:lvlText w:val="%9."/>
      <w:lvlJc w:val="left"/>
      <w:pPr>
        <w:tabs>
          <w:tab w:val="num" w:pos="6131"/>
        </w:tabs>
        <w:ind w:left="6131" w:hanging="360"/>
      </w:pPr>
      <w:rPr>
        <w:rFonts w:cs="Times New Roman"/>
      </w:rPr>
    </w:lvl>
  </w:abstractNum>
  <w:abstractNum w:abstractNumId="1" w15:restartNumberingAfterBreak="0">
    <w:nsid w:val="075B524A"/>
    <w:multiLevelType w:val="hybridMultilevel"/>
    <w:tmpl w:val="DA048DF2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6BE7604"/>
    <w:multiLevelType w:val="hybridMultilevel"/>
    <w:tmpl w:val="AD78547E"/>
    <w:lvl w:ilvl="0" w:tplc="04020009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2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83361F3"/>
    <w:multiLevelType w:val="hybridMultilevel"/>
    <w:tmpl w:val="7E1ECB12"/>
    <w:lvl w:ilvl="0" w:tplc="29224EF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788" w:hanging="360"/>
      </w:pPr>
    </w:lvl>
    <w:lvl w:ilvl="2" w:tplc="0402001B" w:tentative="1">
      <w:start w:val="1"/>
      <w:numFmt w:val="lowerRoman"/>
      <w:lvlText w:val="%3."/>
      <w:lvlJc w:val="right"/>
      <w:pPr>
        <w:ind w:left="2508" w:hanging="180"/>
      </w:pPr>
    </w:lvl>
    <w:lvl w:ilvl="3" w:tplc="0402000F" w:tentative="1">
      <w:start w:val="1"/>
      <w:numFmt w:val="decimal"/>
      <w:lvlText w:val="%4."/>
      <w:lvlJc w:val="left"/>
      <w:pPr>
        <w:ind w:left="3228" w:hanging="360"/>
      </w:pPr>
    </w:lvl>
    <w:lvl w:ilvl="4" w:tplc="04020019" w:tentative="1">
      <w:start w:val="1"/>
      <w:numFmt w:val="lowerLetter"/>
      <w:lvlText w:val="%5."/>
      <w:lvlJc w:val="left"/>
      <w:pPr>
        <w:ind w:left="3948" w:hanging="360"/>
      </w:pPr>
    </w:lvl>
    <w:lvl w:ilvl="5" w:tplc="0402001B" w:tentative="1">
      <w:start w:val="1"/>
      <w:numFmt w:val="lowerRoman"/>
      <w:lvlText w:val="%6."/>
      <w:lvlJc w:val="right"/>
      <w:pPr>
        <w:ind w:left="4668" w:hanging="180"/>
      </w:pPr>
    </w:lvl>
    <w:lvl w:ilvl="6" w:tplc="0402000F" w:tentative="1">
      <w:start w:val="1"/>
      <w:numFmt w:val="decimal"/>
      <w:lvlText w:val="%7."/>
      <w:lvlJc w:val="left"/>
      <w:pPr>
        <w:ind w:left="5388" w:hanging="360"/>
      </w:pPr>
    </w:lvl>
    <w:lvl w:ilvl="7" w:tplc="04020019" w:tentative="1">
      <w:start w:val="1"/>
      <w:numFmt w:val="lowerLetter"/>
      <w:lvlText w:val="%8."/>
      <w:lvlJc w:val="left"/>
      <w:pPr>
        <w:ind w:left="6108" w:hanging="360"/>
      </w:pPr>
    </w:lvl>
    <w:lvl w:ilvl="8" w:tplc="0402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 w15:restartNumberingAfterBreak="0">
    <w:nsid w:val="302B26F6"/>
    <w:multiLevelType w:val="hybridMultilevel"/>
    <w:tmpl w:val="32148D58"/>
    <w:lvl w:ilvl="0" w:tplc="E8CC9FEA">
      <w:start w:val="1"/>
      <w:numFmt w:val="decimal"/>
      <w:lvlText w:val="%1."/>
      <w:lvlJc w:val="left"/>
      <w:pPr>
        <w:ind w:left="1728" w:hanging="360"/>
      </w:pPr>
      <w:rPr>
        <w:rFonts w:hint="default"/>
        <w:b w:val="0"/>
      </w:rPr>
    </w:lvl>
    <w:lvl w:ilvl="1" w:tplc="04020019" w:tentative="1">
      <w:start w:val="1"/>
      <w:numFmt w:val="lowerLetter"/>
      <w:lvlText w:val="%2."/>
      <w:lvlJc w:val="left"/>
      <w:pPr>
        <w:ind w:left="2448" w:hanging="360"/>
      </w:pPr>
    </w:lvl>
    <w:lvl w:ilvl="2" w:tplc="0402001B" w:tentative="1">
      <w:start w:val="1"/>
      <w:numFmt w:val="lowerRoman"/>
      <w:lvlText w:val="%3."/>
      <w:lvlJc w:val="right"/>
      <w:pPr>
        <w:ind w:left="3168" w:hanging="180"/>
      </w:pPr>
    </w:lvl>
    <w:lvl w:ilvl="3" w:tplc="0402000F" w:tentative="1">
      <w:start w:val="1"/>
      <w:numFmt w:val="decimal"/>
      <w:lvlText w:val="%4."/>
      <w:lvlJc w:val="left"/>
      <w:pPr>
        <w:ind w:left="3888" w:hanging="360"/>
      </w:pPr>
    </w:lvl>
    <w:lvl w:ilvl="4" w:tplc="04020019" w:tentative="1">
      <w:start w:val="1"/>
      <w:numFmt w:val="lowerLetter"/>
      <w:lvlText w:val="%5."/>
      <w:lvlJc w:val="left"/>
      <w:pPr>
        <w:ind w:left="4608" w:hanging="360"/>
      </w:pPr>
    </w:lvl>
    <w:lvl w:ilvl="5" w:tplc="0402001B" w:tentative="1">
      <w:start w:val="1"/>
      <w:numFmt w:val="lowerRoman"/>
      <w:lvlText w:val="%6."/>
      <w:lvlJc w:val="right"/>
      <w:pPr>
        <w:ind w:left="5328" w:hanging="180"/>
      </w:pPr>
    </w:lvl>
    <w:lvl w:ilvl="6" w:tplc="0402000F" w:tentative="1">
      <w:start w:val="1"/>
      <w:numFmt w:val="decimal"/>
      <w:lvlText w:val="%7."/>
      <w:lvlJc w:val="left"/>
      <w:pPr>
        <w:ind w:left="6048" w:hanging="360"/>
      </w:pPr>
    </w:lvl>
    <w:lvl w:ilvl="7" w:tplc="04020019" w:tentative="1">
      <w:start w:val="1"/>
      <w:numFmt w:val="lowerLetter"/>
      <w:lvlText w:val="%8."/>
      <w:lvlJc w:val="left"/>
      <w:pPr>
        <w:ind w:left="6768" w:hanging="360"/>
      </w:pPr>
    </w:lvl>
    <w:lvl w:ilvl="8" w:tplc="0402001B" w:tentative="1">
      <w:start w:val="1"/>
      <w:numFmt w:val="lowerRoman"/>
      <w:lvlText w:val="%9."/>
      <w:lvlJc w:val="right"/>
      <w:pPr>
        <w:ind w:left="7488" w:hanging="180"/>
      </w:pPr>
    </w:lvl>
  </w:abstractNum>
  <w:abstractNum w:abstractNumId="5" w15:restartNumberingAfterBreak="0">
    <w:nsid w:val="30683613"/>
    <w:multiLevelType w:val="hybridMultilevel"/>
    <w:tmpl w:val="1FD48CC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2B33853"/>
    <w:multiLevelType w:val="hybridMultilevel"/>
    <w:tmpl w:val="3FCCD726"/>
    <w:lvl w:ilvl="0" w:tplc="E8CC9FEA">
      <w:start w:val="1"/>
      <w:numFmt w:val="decimal"/>
      <w:lvlText w:val="%1."/>
      <w:lvlJc w:val="left"/>
      <w:pPr>
        <w:ind w:left="1728" w:hanging="360"/>
      </w:pPr>
      <w:rPr>
        <w:rFonts w:hint="default"/>
        <w:b w:val="0"/>
      </w:rPr>
    </w:lvl>
    <w:lvl w:ilvl="1" w:tplc="04020019" w:tentative="1">
      <w:start w:val="1"/>
      <w:numFmt w:val="lowerLetter"/>
      <w:lvlText w:val="%2."/>
      <w:lvlJc w:val="left"/>
      <w:pPr>
        <w:ind w:left="2448" w:hanging="360"/>
      </w:pPr>
    </w:lvl>
    <w:lvl w:ilvl="2" w:tplc="0402001B" w:tentative="1">
      <w:start w:val="1"/>
      <w:numFmt w:val="lowerRoman"/>
      <w:lvlText w:val="%3."/>
      <w:lvlJc w:val="right"/>
      <w:pPr>
        <w:ind w:left="3168" w:hanging="180"/>
      </w:pPr>
    </w:lvl>
    <w:lvl w:ilvl="3" w:tplc="0402000F" w:tentative="1">
      <w:start w:val="1"/>
      <w:numFmt w:val="decimal"/>
      <w:lvlText w:val="%4."/>
      <w:lvlJc w:val="left"/>
      <w:pPr>
        <w:ind w:left="3888" w:hanging="360"/>
      </w:pPr>
    </w:lvl>
    <w:lvl w:ilvl="4" w:tplc="04020019" w:tentative="1">
      <w:start w:val="1"/>
      <w:numFmt w:val="lowerLetter"/>
      <w:lvlText w:val="%5."/>
      <w:lvlJc w:val="left"/>
      <w:pPr>
        <w:ind w:left="4608" w:hanging="360"/>
      </w:pPr>
    </w:lvl>
    <w:lvl w:ilvl="5" w:tplc="0402001B" w:tentative="1">
      <w:start w:val="1"/>
      <w:numFmt w:val="lowerRoman"/>
      <w:lvlText w:val="%6."/>
      <w:lvlJc w:val="right"/>
      <w:pPr>
        <w:ind w:left="5328" w:hanging="180"/>
      </w:pPr>
    </w:lvl>
    <w:lvl w:ilvl="6" w:tplc="0402000F" w:tentative="1">
      <w:start w:val="1"/>
      <w:numFmt w:val="decimal"/>
      <w:lvlText w:val="%7."/>
      <w:lvlJc w:val="left"/>
      <w:pPr>
        <w:ind w:left="6048" w:hanging="360"/>
      </w:pPr>
    </w:lvl>
    <w:lvl w:ilvl="7" w:tplc="04020019" w:tentative="1">
      <w:start w:val="1"/>
      <w:numFmt w:val="lowerLetter"/>
      <w:lvlText w:val="%8."/>
      <w:lvlJc w:val="left"/>
      <w:pPr>
        <w:ind w:left="6768" w:hanging="360"/>
      </w:pPr>
    </w:lvl>
    <w:lvl w:ilvl="8" w:tplc="0402001B" w:tentative="1">
      <w:start w:val="1"/>
      <w:numFmt w:val="lowerRoman"/>
      <w:lvlText w:val="%9."/>
      <w:lvlJc w:val="right"/>
      <w:pPr>
        <w:ind w:left="7488" w:hanging="180"/>
      </w:pPr>
    </w:lvl>
  </w:abstractNum>
  <w:abstractNum w:abstractNumId="7" w15:restartNumberingAfterBreak="0">
    <w:nsid w:val="3B346FBE"/>
    <w:multiLevelType w:val="hybridMultilevel"/>
    <w:tmpl w:val="F566EC2C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33E2767"/>
    <w:multiLevelType w:val="hybridMultilevel"/>
    <w:tmpl w:val="C31A6EB8"/>
    <w:lvl w:ilvl="0" w:tplc="BC42AE02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5FF5EE1"/>
    <w:multiLevelType w:val="hybridMultilevel"/>
    <w:tmpl w:val="EC865A04"/>
    <w:lvl w:ilvl="0" w:tplc="E8CC9FEA">
      <w:start w:val="1"/>
      <w:numFmt w:val="decimal"/>
      <w:lvlText w:val="%1."/>
      <w:lvlJc w:val="left"/>
      <w:pPr>
        <w:ind w:left="1728" w:hanging="360"/>
      </w:pPr>
      <w:rPr>
        <w:rFonts w:hint="default"/>
        <w:b w:val="0"/>
      </w:rPr>
    </w:lvl>
    <w:lvl w:ilvl="1" w:tplc="04020019" w:tentative="1">
      <w:start w:val="1"/>
      <w:numFmt w:val="lowerLetter"/>
      <w:lvlText w:val="%2."/>
      <w:lvlJc w:val="left"/>
      <w:pPr>
        <w:ind w:left="2448" w:hanging="360"/>
      </w:pPr>
    </w:lvl>
    <w:lvl w:ilvl="2" w:tplc="0402001B" w:tentative="1">
      <w:start w:val="1"/>
      <w:numFmt w:val="lowerRoman"/>
      <w:lvlText w:val="%3."/>
      <w:lvlJc w:val="right"/>
      <w:pPr>
        <w:ind w:left="3168" w:hanging="180"/>
      </w:pPr>
    </w:lvl>
    <w:lvl w:ilvl="3" w:tplc="0402000F" w:tentative="1">
      <w:start w:val="1"/>
      <w:numFmt w:val="decimal"/>
      <w:lvlText w:val="%4."/>
      <w:lvlJc w:val="left"/>
      <w:pPr>
        <w:ind w:left="3888" w:hanging="360"/>
      </w:pPr>
    </w:lvl>
    <w:lvl w:ilvl="4" w:tplc="04020019" w:tentative="1">
      <w:start w:val="1"/>
      <w:numFmt w:val="lowerLetter"/>
      <w:lvlText w:val="%5."/>
      <w:lvlJc w:val="left"/>
      <w:pPr>
        <w:ind w:left="4608" w:hanging="360"/>
      </w:pPr>
    </w:lvl>
    <w:lvl w:ilvl="5" w:tplc="0402001B" w:tentative="1">
      <w:start w:val="1"/>
      <w:numFmt w:val="lowerRoman"/>
      <w:lvlText w:val="%6."/>
      <w:lvlJc w:val="right"/>
      <w:pPr>
        <w:ind w:left="5328" w:hanging="180"/>
      </w:pPr>
    </w:lvl>
    <w:lvl w:ilvl="6" w:tplc="0402000F" w:tentative="1">
      <w:start w:val="1"/>
      <w:numFmt w:val="decimal"/>
      <w:lvlText w:val="%7."/>
      <w:lvlJc w:val="left"/>
      <w:pPr>
        <w:ind w:left="6048" w:hanging="360"/>
      </w:pPr>
    </w:lvl>
    <w:lvl w:ilvl="7" w:tplc="04020019" w:tentative="1">
      <w:start w:val="1"/>
      <w:numFmt w:val="lowerLetter"/>
      <w:lvlText w:val="%8."/>
      <w:lvlJc w:val="left"/>
      <w:pPr>
        <w:ind w:left="6768" w:hanging="360"/>
      </w:pPr>
    </w:lvl>
    <w:lvl w:ilvl="8" w:tplc="0402001B" w:tentative="1">
      <w:start w:val="1"/>
      <w:numFmt w:val="lowerRoman"/>
      <w:lvlText w:val="%9."/>
      <w:lvlJc w:val="right"/>
      <w:pPr>
        <w:ind w:left="7488" w:hanging="180"/>
      </w:pPr>
    </w:lvl>
  </w:abstractNum>
  <w:abstractNum w:abstractNumId="10" w15:restartNumberingAfterBreak="0">
    <w:nsid w:val="58AD539A"/>
    <w:multiLevelType w:val="singleLevel"/>
    <w:tmpl w:val="58AD539A"/>
    <w:lvl w:ilvl="0">
      <w:start w:val="1"/>
      <w:numFmt w:val="bullet"/>
      <w:lvlText w:val=""/>
      <w:lvlJc w:val="left"/>
      <w:pPr>
        <w:ind w:left="420" w:hanging="420"/>
      </w:pPr>
      <w:rPr>
        <w:rFonts w:ascii="Wingdings" w:hAnsi="Wingdings" w:hint="default"/>
      </w:rPr>
    </w:lvl>
  </w:abstractNum>
  <w:abstractNum w:abstractNumId="11" w15:restartNumberingAfterBreak="0">
    <w:nsid w:val="742A36E2"/>
    <w:multiLevelType w:val="hybridMultilevel"/>
    <w:tmpl w:val="7EC6DAE6"/>
    <w:lvl w:ilvl="0" w:tplc="982E9174">
      <w:start w:val="1"/>
      <w:numFmt w:val="decimal"/>
      <w:lvlText w:val="%1."/>
      <w:lvlJc w:val="left"/>
      <w:pPr>
        <w:tabs>
          <w:tab w:val="num" w:pos="660"/>
        </w:tabs>
        <w:ind w:left="66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1380"/>
        </w:tabs>
        <w:ind w:left="138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00"/>
        </w:tabs>
        <w:ind w:left="210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20"/>
        </w:tabs>
        <w:ind w:left="282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540"/>
        </w:tabs>
        <w:ind w:left="354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260"/>
        </w:tabs>
        <w:ind w:left="426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4980"/>
        </w:tabs>
        <w:ind w:left="498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00"/>
        </w:tabs>
        <w:ind w:left="570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20"/>
        </w:tabs>
        <w:ind w:left="6420" w:hanging="180"/>
      </w:pPr>
    </w:lvl>
  </w:abstractNum>
  <w:num w:numId="1">
    <w:abstractNumId w:val="3"/>
  </w:num>
  <w:num w:numId="2">
    <w:abstractNumId w:val="9"/>
  </w:num>
  <w:num w:numId="3">
    <w:abstractNumId w:val="6"/>
  </w:num>
  <w:num w:numId="4">
    <w:abstractNumId w:val="4"/>
  </w:num>
  <w:num w:numId="5">
    <w:abstractNumId w:val="1"/>
  </w:num>
  <w:num w:numId="6">
    <w:abstractNumId w:val="7"/>
  </w:num>
  <w:num w:numId="7">
    <w:abstractNumId w:val="11"/>
  </w:num>
  <w:num w:numId="8">
    <w:abstractNumId w:val="2"/>
  </w:num>
  <w:num w:numId="9">
    <w:abstractNumId w:val="8"/>
  </w:num>
  <w:num w:numId="10">
    <w:abstractNumId w:val="5"/>
  </w:num>
  <w:num w:numId="11">
    <w:abstractNumId w:val="10"/>
  </w:num>
  <w:num w:numId="1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A4D54"/>
    <w:rsid w:val="000043C4"/>
    <w:rsid w:val="000071A7"/>
    <w:rsid w:val="00015D53"/>
    <w:rsid w:val="000169E7"/>
    <w:rsid w:val="000178ED"/>
    <w:rsid w:val="00021F96"/>
    <w:rsid w:val="00026213"/>
    <w:rsid w:val="000327DC"/>
    <w:rsid w:val="00051837"/>
    <w:rsid w:val="000754E8"/>
    <w:rsid w:val="000777C0"/>
    <w:rsid w:val="00077A57"/>
    <w:rsid w:val="00082051"/>
    <w:rsid w:val="00091014"/>
    <w:rsid w:val="000A24C5"/>
    <w:rsid w:val="000C1B18"/>
    <w:rsid w:val="000D33ED"/>
    <w:rsid w:val="000F0B67"/>
    <w:rsid w:val="000F2B9A"/>
    <w:rsid w:val="000F526E"/>
    <w:rsid w:val="000F7B77"/>
    <w:rsid w:val="001045FD"/>
    <w:rsid w:val="00105005"/>
    <w:rsid w:val="0011544E"/>
    <w:rsid w:val="0012490D"/>
    <w:rsid w:val="00132A7D"/>
    <w:rsid w:val="00137DEF"/>
    <w:rsid w:val="00145345"/>
    <w:rsid w:val="00151465"/>
    <w:rsid w:val="00152B19"/>
    <w:rsid w:val="00153B75"/>
    <w:rsid w:val="00160994"/>
    <w:rsid w:val="001612F7"/>
    <w:rsid w:val="00162024"/>
    <w:rsid w:val="001720FD"/>
    <w:rsid w:val="001777E7"/>
    <w:rsid w:val="00177C69"/>
    <w:rsid w:val="0018776E"/>
    <w:rsid w:val="00195FD3"/>
    <w:rsid w:val="001A0D32"/>
    <w:rsid w:val="001A17A0"/>
    <w:rsid w:val="001B5CC1"/>
    <w:rsid w:val="001B7E22"/>
    <w:rsid w:val="001D0E88"/>
    <w:rsid w:val="001D37A8"/>
    <w:rsid w:val="001E34D9"/>
    <w:rsid w:val="0022168F"/>
    <w:rsid w:val="00222DE5"/>
    <w:rsid w:val="00223731"/>
    <w:rsid w:val="0023118B"/>
    <w:rsid w:val="002400F9"/>
    <w:rsid w:val="002428AD"/>
    <w:rsid w:val="002429E7"/>
    <w:rsid w:val="00244D59"/>
    <w:rsid w:val="002603FC"/>
    <w:rsid w:val="00260A2B"/>
    <w:rsid w:val="0027055E"/>
    <w:rsid w:val="0027499D"/>
    <w:rsid w:val="00275CB7"/>
    <w:rsid w:val="00286058"/>
    <w:rsid w:val="00286110"/>
    <w:rsid w:val="002917F9"/>
    <w:rsid w:val="00293AE4"/>
    <w:rsid w:val="002A73A6"/>
    <w:rsid w:val="002D5C7C"/>
    <w:rsid w:val="002E5933"/>
    <w:rsid w:val="00307E41"/>
    <w:rsid w:val="0031701B"/>
    <w:rsid w:val="00331DA8"/>
    <w:rsid w:val="00340DF7"/>
    <w:rsid w:val="0034445E"/>
    <w:rsid w:val="003621A1"/>
    <w:rsid w:val="0036235F"/>
    <w:rsid w:val="0037288C"/>
    <w:rsid w:val="00394A6E"/>
    <w:rsid w:val="003A1C44"/>
    <w:rsid w:val="003B37A3"/>
    <w:rsid w:val="003B5094"/>
    <w:rsid w:val="003D08D0"/>
    <w:rsid w:val="003D2B5C"/>
    <w:rsid w:val="003D7DEE"/>
    <w:rsid w:val="003E1211"/>
    <w:rsid w:val="003F462C"/>
    <w:rsid w:val="003F50EF"/>
    <w:rsid w:val="00400C58"/>
    <w:rsid w:val="00427AF1"/>
    <w:rsid w:val="00431CF9"/>
    <w:rsid w:val="00443909"/>
    <w:rsid w:val="0044422C"/>
    <w:rsid w:val="00445145"/>
    <w:rsid w:val="00445AD7"/>
    <w:rsid w:val="00453276"/>
    <w:rsid w:val="00461541"/>
    <w:rsid w:val="004678CD"/>
    <w:rsid w:val="00474629"/>
    <w:rsid w:val="004856BD"/>
    <w:rsid w:val="00487FEE"/>
    <w:rsid w:val="004A1839"/>
    <w:rsid w:val="004A3121"/>
    <w:rsid w:val="004A4D54"/>
    <w:rsid w:val="004C0B49"/>
    <w:rsid w:val="004C5ABE"/>
    <w:rsid w:val="004D1EBE"/>
    <w:rsid w:val="004D3AFE"/>
    <w:rsid w:val="004E218C"/>
    <w:rsid w:val="004E24ED"/>
    <w:rsid w:val="004E6D32"/>
    <w:rsid w:val="004F5F24"/>
    <w:rsid w:val="00505754"/>
    <w:rsid w:val="00505A73"/>
    <w:rsid w:val="005109C6"/>
    <w:rsid w:val="00513237"/>
    <w:rsid w:val="00514B27"/>
    <w:rsid w:val="0052468F"/>
    <w:rsid w:val="00525912"/>
    <w:rsid w:val="00555CCB"/>
    <w:rsid w:val="00567058"/>
    <w:rsid w:val="0057445A"/>
    <w:rsid w:val="00581080"/>
    <w:rsid w:val="00582258"/>
    <w:rsid w:val="005A2E31"/>
    <w:rsid w:val="005C10B7"/>
    <w:rsid w:val="005C2348"/>
    <w:rsid w:val="005C3724"/>
    <w:rsid w:val="00605C21"/>
    <w:rsid w:val="00611242"/>
    <w:rsid w:val="00615FF0"/>
    <w:rsid w:val="00622911"/>
    <w:rsid w:val="0062360D"/>
    <w:rsid w:val="00637BE2"/>
    <w:rsid w:val="006473FA"/>
    <w:rsid w:val="006623F5"/>
    <w:rsid w:val="006636D4"/>
    <w:rsid w:val="00666EC3"/>
    <w:rsid w:val="00676A15"/>
    <w:rsid w:val="00676E0F"/>
    <w:rsid w:val="00682C6D"/>
    <w:rsid w:val="0068318F"/>
    <w:rsid w:val="00690FD7"/>
    <w:rsid w:val="00695D62"/>
    <w:rsid w:val="00696E0E"/>
    <w:rsid w:val="006A6E42"/>
    <w:rsid w:val="006B4FA8"/>
    <w:rsid w:val="006B636A"/>
    <w:rsid w:val="006B65BD"/>
    <w:rsid w:val="006C4650"/>
    <w:rsid w:val="006D75E3"/>
    <w:rsid w:val="006E3935"/>
    <w:rsid w:val="006E6C80"/>
    <w:rsid w:val="006F2480"/>
    <w:rsid w:val="00700936"/>
    <w:rsid w:val="00700F21"/>
    <w:rsid w:val="00701624"/>
    <w:rsid w:val="007054B9"/>
    <w:rsid w:val="00706B86"/>
    <w:rsid w:val="00711C42"/>
    <w:rsid w:val="00713F15"/>
    <w:rsid w:val="00715CB4"/>
    <w:rsid w:val="00724C61"/>
    <w:rsid w:val="0072791F"/>
    <w:rsid w:val="0073311B"/>
    <w:rsid w:val="00765C5A"/>
    <w:rsid w:val="0076646C"/>
    <w:rsid w:val="00791582"/>
    <w:rsid w:val="007A0E39"/>
    <w:rsid w:val="007B4E91"/>
    <w:rsid w:val="007C0669"/>
    <w:rsid w:val="007D023B"/>
    <w:rsid w:val="007E554F"/>
    <w:rsid w:val="00800229"/>
    <w:rsid w:val="00800CA2"/>
    <w:rsid w:val="0080652D"/>
    <w:rsid w:val="008200A9"/>
    <w:rsid w:val="00822141"/>
    <w:rsid w:val="008420B3"/>
    <w:rsid w:val="00860E3C"/>
    <w:rsid w:val="008772B8"/>
    <w:rsid w:val="008878E1"/>
    <w:rsid w:val="00894294"/>
    <w:rsid w:val="0089589F"/>
    <w:rsid w:val="008B0ADF"/>
    <w:rsid w:val="008B43D3"/>
    <w:rsid w:val="008C087B"/>
    <w:rsid w:val="008D2C21"/>
    <w:rsid w:val="008D5B07"/>
    <w:rsid w:val="008E71DC"/>
    <w:rsid w:val="00913A89"/>
    <w:rsid w:val="00920C51"/>
    <w:rsid w:val="009250BF"/>
    <w:rsid w:val="009266CC"/>
    <w:rsid w:val="00940068"/>
    <w:rsid w:val="009430E1"/>
    <w:rsid w:val="00944837"/>
    <w:rsid w:val="00955E3F"/>
    <w:rsid w:val="00960988"/>
    <w:rsid w:val="0096610F"/>
    <w:rsid w:val="009668C1"/>
    <w:rsid w:val="00966AA8"/>
    <w:rsid w:val="00977BBB"/>
    <w:rsid w:val="00984EDE"/>
    <w:rsid w:val="009850AC"/>
    <w:rsid w:val="009865B9"/>
    <w:rsid w:val="009A5419"/>
    <w:rsid w:val="009B0E62"/>
    <w:rsid w:val="009B4836"/>
    <w:rsid w:val="009C6A73"/>
    <w:rsid w:val="009C702C"/>
    <w:rsid w:val="009D397E"/>
    <w:rsid w:val="009E361B"/>
    <w:rsid w:val="00A023C0"/>
    <w:rsid w:val="00A0400F"/>
    <w:rsid w:val="00A307C7"/>
    <w:rsid w:val="00A43B5C"/>
    <w:rsid w:val="00A453CA"/>
    <w:rsid w:val="00A46EA0"/>
    <w:rsid w:val="00A473BF"/>
    <w:rsid w:val="00A5217E"/>
    <w:rsid w:val="00A54D22"/>
    <w:rsid w:val="00A64CF0"/>
    <w:rsid w:val="00A70961"/>
    <w:rsid w:val="00A72E18"/>
    <w:rsid w:val="00A85907"/>
    <w:rsid w:val="00A963E4"/>
    <w:rsid w:val="00A97534"/>
    <w:rsid w:val="00AA2925"/>
    <w:rsid w:val="00AA58D8"/>
    <w:rsid w:val="00AB5B83"/>
    <w:rsid w:val="00AC54AE"/>
    <w:rsid w:val="00AD3CDA"/>
    <w:rsid w:val="00AD7AFA"/>
    <w:rsid w:val="00AE619F"/>
    <w:rsid w:val="00AF2239"/>
    <w:rsid w:val="00B017DD"/>
    <w:rsid w:val="00B0591C"/>
    <w:rsid w:val="00B21CE9"/>
    <w:rsid w:val="00B331EE"/>
    <w:rsid w:val="00B42553"/>
    <w:rsid w:val="00B435B4"/>
    <w:rsid w:val="00B767D6"/>
    <w:rsid w:val="00BA0E2F"/>
    <w:rsid w:val="00BA0EBF"/>
    <w:rsid w:val="00BA14B3"/>
    <w:rsid w:val="00BC2C27"/>
    <w:rsid w:val="00BE1545"/>
    <w:rsid w:val="00BE472D"/>
    <w:rsid w:val="00BE745E"/>
    <w:rsid w:val="00BF32CC"/>
    <w:rsid w:val="00BF3B19"/>
    <w:rsid w:val="00C05932"/>
    <w:rsid w:val="00C14A28"/>
    <w:rsid w:val="00C17A00"/>
    <w:rsid w:val="00C2247C"/>
    <w:rsid w:val="00C26215"/>
    <w:rsid w:val="00C4038F"/>
    <w:rsid w:val="00C43949"/>
    <w:rsid w:val="00C61E18"/>
    <w:rsid w:val="00C67E3F"/>
    <w:rsid w:val="00C700C1"/>
    <w:rsid w:val="00C76C40"/>
    <w:rsid w:val="00C82649"/>
    <w:rsid w:val="00C91CA0"/>
    <w:rsid w:val="00C94488"/>
    <w:rsid w:val="00C9702E"/>
    <w:rsid w:val="00CA4FE2"/>
    <w:rsid w:val="00CB3BB6"/>
    <w:rsid w:val="00CB4487"/>
    <w:rsid w:val="00CC1ABC"/>
    <w:rsid w:val="00CC287B"/>
    <w:rsid w:val="00CD087C"/>
    <w:rsid w:val="00CD65C0"/>
    <w:rsid w:val="00CE09DF"/>
    <w:rsid w:val="00CE1FFD"/>
    <w:rsid w:val="00CE232D"/>
    <w:rsid w:val="00CE4998"/>
    <w:rsid w:val="00CF776E"/>
    <w:rsid w:val="00D0448C"/>
    <w:rsid w:val="00D13F93"/>
    <w:rsid w:val="00D22490"/>
    <w:rsid w:val="00D264A5"/>
    <w:rsid w:val="00D41048"/>
    <w:rsid w:val="00D44D68"/>
    <w:rsid w:val="00D511EA"/>
    <w:rsid w:val="00D57676"/>
    <w:rsid w:val="00D621FC"/>
    <w:rsid w:val="00D720F5"/>
    <w:rsid w:val="00D7343D"/>
    <w:rsid w:val="00D744D8"/>
    <w:rsid w:val="00D74A4E"/>
    <w:rsid w:val="00D8110A"/>
    <w:rsid w:val="00D963E2"/>
    <w:rsid w:val="00D96DCB"/>
    <w:rsid w:val="00DA36BF"/>
    <w:rsid w:val="00DA6B84"/>
    <w:rsid w:val="00DB410B"/>
    <w:rsid w:val="00DB47BC"/>
    <w:rsid w:val="00DB5189"/>
    <w:rsid w:val="00DC0010"/>
    <w:rsid w:val="00DD05E4"/>
    <w:rsid w:val="00DD4DA4"/>
    <w:rsid w:val="00DD5544"/>
    <w:rsid w:val="00DF2426"/>
    <w:rsid w:val="00DF7A46"/>
    <w:rsid w:val="00E02C86"/>
    <w:rsid w:val="00E10CD2"/>
    <w:rsid w:val="00E353FD"/>
    <w:rsid w:val="00E43612"/>
    <w:rsid w:val="00E43B86"/>
    <w:rsid w:val="00E47A45"/>
    <w:rsid w:val="00E6134B"/>
    <w:rsid w:val="00E62249"/>
    <w:rsid w:val="00E80FA0"/>
    <w:rsid w:val="00EA39FB"/>
    <w:rsid w:val="00EA7C0F"/>
    <w:rsid w:val="00EB1FA0"/>
    <w:rsid w:val="00EB37EB"/>
    <w:rsid w:val="00EB490A"/>
    <w:rsid w:val="00EC5113"/>
    <w:rsid w:val="00EC7062"/>
    <w:rsid w:val="00ED08DF"/>
    <w:rsid w:val="00ED4478"/>
    <w:rsid w:val="00EE2565"/>
    <w:rsid w:val="00F0274B"/>
    <w:rsid w:val="00F0781E"/>
    <w:rsid w:val="00F2135E"/>
    <w:rsid w:val="00F3274F"/>
    <w:rsid w:val="00F47898"/>
    <w:rsid w:val="00F5265D"/>
    <w:rsid w:val="00F533A1"/>
    <w:rsid w:val="00F57158"/>
    <w:rsid w:val="00F62CDC"/>
    <w:rsid w:val="00F73187"/>
    <w:rsid w:val="00F76E6F"/>
    <w:rsid w:val="00F93228"/>
    <w:rsid w:val="00FA4CF9"/>
    <w:rsid w:val="00FA5B36"/>
    <w:rsid w:val="00FC3989"/>
    <w:rsid w:val="00FD0109"/>
    <w:rsid w:val="00FF0267"/>
    <w:rsid w:val="00FF11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B8F5713-4D15-4F1D-B78B-06290DDEE2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3118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A4D54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HeaderChar">
    <w:name w:val="Header Char"/>
    <w:basedOn w:val="DefaultParagraphFont"/>
    <w:link w:val="Header"/>
    <w:uiPriority w:val="99"/>
    <w:rsid w:val="004A4D54"/>
  </w:style>
  <w:style w:type="paragraph" w:styleId="NoSpacing">
    <w:name w:val="No Spacing"/>
    <w:uiPriority w:val="1"/>
    <w:qFormat/>
    <w:rsid w:val="004A4D5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table" w:styleId="TableGrid">
    <w:name w:val="Table Grid"/>
    <w:basedOn w:val="TableNormal"/>
    <w:uiPriority w:val="39"/>
    <w:rsid w:val="004A4D54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260A2B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60A2B"/>
    <w:rPr>
      <w:rFonts w:ascii="Segoe UI" w:eastAsia="Times New Roman" w:hAnsi="Segoe UI" w:cs="Segoe UI"/>
      <w:sz w:val="18"/>
      <w:szCs w:val="18"/>
      <w:lang w:eastAsia="bg-BG"/>
    </w:rPr>
  </w:style>
  <w:style w:type="character" w:styleId="Hyperlink">
    <w:name w:val="Hyperlink"/>
    <w:basedOn w:val="DefaultParagraphFont"/>
    <w:uiPriority w:val="99"/>
    <w:unhideWhenUsed/>
    <w:rsid w:val="009250BF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C91CA0"/>
    <w:pPr>
      <w:ind w:left="720"/>
      <w:contextualSpacing/>
    </w:pPr>
  </w:style>
  <w:style w:type="character" w:customStyle="1" w:styleId="a">
    <w:name w:val="Основен текст_"/>
    <w:basedOn w:val="DefaultParagraphFont"/>
    <w:link w:val="1"/>
    <w:rsid w:val="009865B9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paragraph" w:customStyle="1" w:styleId="1">
    <w:name w:val="Основен текст1"/>
    <w:basedOn w:val="Normal"/>
    <w:link w:val="a"/>
    <w:rsid w:val="009865B9"/>
    <w:pPr>
      <w:shd w:val="clear" w:color="auto" w:fill="FFFFFF"/>
      <w:spacing w:after="1500" w:line="518" w:lineRule="exact"/>
      <w:ind w:hanging="660"/>
    </w:pPr>
    <w:rPr>
      <w:sz w:val="23"/>
      <w:szCs w:val="23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706B86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06B86"/>
    <w:rPr>
      <w:rFonts w:ascii="Times New Roman" w:eastAsia="Times New Roman" w:hAnsi="Times New Roman" w:cs="Times New Roman"/>
      <w:sz w:val="24"/>
      <w:szCs w:val="24"/>
      <w:lang w:eastAsia="bg-BG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49776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301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eports.appk.government.bg/Public/Public/Organizations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www.mh.government.bg/bg/politiki/standart-za-finansovo-upravlenie-na-drzhavnite-lechebni-zavedeni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950B18F-B5B2-4960-ABCD-1217A0E9C9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770</Words>
  <Characters>4389</Characters>
  <Application>Microsoft Office Word</Application>
  <DocSecurity>0</DocSecurity>
  <Lines>36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Reni Tsacheva</dc:creator>
  <cp:keywords/>
  <dc:description/>
  <cp:lastModifiedBy>Milena Matorova</cp:lastModifiedBy>
  <cp:revision>2</cp:revision>
  <cp:lastPrinted>2024-01-10T14:19:00Z</cp:lastPrinted>
  <dcterms:created xsi:type="dcterms:W3CDTF">2026-07-10T08:53:00Z</dcterms:created>
  <dcterms:modified xsi:type="dcterms:W3CDTF">2026-07-10T08:53:00Z</dcterms:modified>
</cp:coreProperties>
</file>