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CB6133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6FC2B68E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271B16E4" w:rsidR="00B07F52" w:rsidRDefault="00B07F5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689C6B24" w14:textId="01406F0C" w:rsidR="00F20461" w:rsidRDefault="00CE121C" w:rsidP="00F20461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CE121C">
        <w:rPr>
          <w:rFonts w:eastAsia="Batang"/>
          <w:b/>
          <w:lang w:eastAsia="ko-KR"/>
        </w:rPr>
        <w:t>DRAGON POLAND</w:t>
      </w:r>
    </w:p>
    <w:p w14:paraId="36742F76" w14:textId="70D76720" w:rsidR="00CE121C" w:rsidRDefault="00CE121C" w:rsidP="00F20461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CE121C">
        <w:rPr>
          <w:rFonts w:eastAsia="Batang"/>
          <w:b/>
          <w:lang w:eastAsia="ko-KR"/>
        </w:rPr>
        <w:t>UL. POWS</w:t>
      </w:r>
      <w:r>
        <w:rPr>
          <w:rFonts w:eastAsia="Batang"/>
          <w:b/>
          <w:lang w:eastAsia="ko-KR"/>
        </w:rPr>
        <w:t>TANIA LISTOPADOWEGO 14</w:t>
      </w:r>
    </w:p>
    <w:p w14:paraId="1DBFF381" w14:textId="4D193BDE" w:rsidR="00CE121C" w:rsidRPr="00F20461" w:rsidRDefault="00CE121C" w:rsidP="00F20461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30-298 </w:t>
      </w:r>
      <w:r w:rsidRPr="00CE121C">
        <w:rPr>
          <w:rFonts w:eastAsia="Batang"/>
          <w:b/>
          <w:lang w:eastAsia="ko-KR"/>
        </w:rPr>
        <w:t>KRAK</w:t>
      </w:r>
      <w:r>
        <w:rPr>
          <w:rFonts w:eastAsia="Batang"/>
          <w:b/>
          <w:lang w:val="en-US" w:eastAsia="ko-KR"/>
        </w:rPr>
        <w:t>O</w:t>
      </w:r>
      <w:r w:rsidRPr="00CE121C">
        <w:rPr>
          <w:rFonts w:eastAsia="Batang"/>
          <w:b/>
          <w:lang w:eastAsia="ko-KR"/>
        </w:rPr>
        <w:t>W</w:t>
      </w:r>
    </w:p>
    <w:p w14:paraId="5549E66B" w14:textId="04CB1B05" w:rsidR="00F20461" w:rsidRDefault="00F20461" w:rsidP="00F20461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РЕПУБЛИКА </w:t>
      </w:r>
      <w:r w:rsidRPr="00F20461">
        <w:rPr>
          <w:rFonts w:eastAsia="Batang"/>
          <w:b/>
          <w:lang w:eastAsia="ko-KR"/>
        </w:rPr>
        <w:t>ПОЛША</w:t>
      </w:r>
    </w:p>
    <w:p w14:paraId="3964AD6D" w14:textId="297D7CA9" w:rsidR="00E07FC0" w:rsidRDefault="00E07FC0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4E241DBC" w14:textId="5A9593EE" w:rsidR="00F20461" w:rsidRDefault="00F20461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4A264653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37CB0612" w14:textId="77777777" w:rsidR="00F20461" w:rsidRDefault="00F20461" w:rsidP="00F20461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0A03362E" w:rsidR="00E01836" w:rsidRDefault="00E01836" w:rsidP="00F20461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0F7FB4" w:rsidRPr="000F7FB4">
        <w:rPr>
          <w:rFonts w:ascii="Times New Roman" w:hAnsi="Times New Roman" w:cs="Times New Roman"/>
          <w:color w:val="000000"/>
          <w:sz w:val="24"/>
          <w:szCs w:val="24"/>
        </w:rPr>
        <w:t>1943-1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0F7FB4" w:rsidRPr="000F7FB4">
        <w:rPr>
          <w:rFonts w:ascii="Times New Roman" w:hAnsi="Times New Roman" w:cs="Times New Roman"/>
          <w:color w:val="000000"/>
          <w:sz w:val="24"/>
          <w:szCs w:val="24"/>
        </w:rPr>
        <w:t>03.06.2016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0F7FB4" w:rsidRPr="000F7FB4">
        <w:rPr>
          <w:rFonts w:ascii="Times New Roman" w:hAnsi="Times New Roman" w:cs="Times New Roman"/>
          <w:b/>
          <w:color w:val="000000"/>
          <w:sz w:val="24"/>
          <w:szCs w:val="24"/>
        </w:rPr>
        <w:t>POMOC DOMOWA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CB6133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14:paraId="09F55827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Закона за защита от вредното въздействие на химичните вещества и смеси, респ. чл. 89, </w:t>
      </w:r>
      <w:proofErr w:type="spellStart"/>
      <w:r>
        <w:t>пар</w:t>
      </w:r>
      <w:proofErr w:type="spellEnd"/>
      <w:r>
        <w:t xml:space="preserve">. 2 от Регламент </w:t>
      </w:r>
      <w:r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2443973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2021/1063 на Комисията от 28 юни 2021 година за одобряване на </w:t>
      </w:r>
      <w:proofErr w:type="spellStart"/>
      <w:r>
        <w:t>алкил</w:t>
      </w:r>
      <w:proofErr w:type="spellEnd"/>
      <w:r>
        <w:t>(C12-16)</w:t>
      </w:r>
      <w:proofErr w:type="spellStart"/>
      <w:r>
        <w:t>диметилбензиламониевия</w:t>
      </w:r>
      <w:proofErr w:type="spellEnd"/>
      <w:r>
        <w:t xml:space="preserve"> хлорид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продуктови типове 3 и 4 (OB L 229, 29.6.2021),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продуктови типове 3 и 4,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продуктови типове 3 и 4, считано от 01.11.2022 г.</w:t>
      </w:r>
    </w:p>
    <w:p w14:paraId="500C60DC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2024/235 на Комисията от 15 януари 2024 година за одобряване на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 тип 2,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 тип 2, считано от 01.07.2025 г.</w:t>
      </w:r>
    </w:p>
    <w:p w14:paraId="05ECAFE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за разрешаване или за паралелно взаимно признаване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4247ABE" w14:textId="387296B4" w:rsidR="00F20461" w:rsidRDefault="00F20461" w:rsidP="00F20461">
      <w:pPr>
        <w:spacing w:line="360" w:lineRule="auto"/>
        <w:ind w:firstLine="709"/>
        <w:jc w:val="both"/>
      </w:pPr>
      <w:r>
        <w:t xml:space="preserve">В срок </w:t>
      </w:r>
      <w:r w:rsidRPr="00F20461">
        <w:rPr>
          <w:b/>
        </w:rPr>
        <w:t>до 01.07.2025 г.</w:t>
      </w:r>
      <w:r>
        <w:t xml:space="preserve"> в Министерството на здравеопазването чрез Регистъра на Европейската агенция по химикали (ECHA) R4BP3, не са подадени заявления за разрешаване или за паралелно взаимно признаване за </w:t>
      </w:r>
      <w:proofErr w:type="spellStart"/>
      <w:r>
        <w:t>биоцида</w:t>
      </w:r>
      <w:proofErr w:type="spellEnd"/>
      <w:r>
        <w:t xml:space="preserve"> </w:t>
      </w:r>
      <w:r w:rsidR="0035178D" w:rsidRPr="0035178D">
        <w:rPr>
          <w:b/>
          <w:color w:val="000000"/>
        </w:rPr>
        <w:t>„POMOC DOMOWA“</w:t>
      </w:r>
      <w:r>
        <w:t>, за който е издадено цитираното по-горе разрешение.</w:t>
      </w:r>
    </w:p>
    <w:p w14:paraId="6685BEB6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Предвид гореизложеното и на основание чл. 34, ал. 3 от </w:t>
      </w:r>
      <w:proofErr w:type="spellStart"/>
      <w:r>
        <w:t>Административнопроцесуалния</w:t>
      </w:r>
      <w:proofErr w:type="spellEnd"/>
      <w:r>
        <w:t xml:space="preserve"> кодекс 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3F23757" w14:textId="77777777" w:rsidR="00F20461" w:rsidRDefault="00F20461" w:rsidP="00F20461">
      <w:pPr>
        <w:spacing w:line="360" w:lineRule="auto"/>
        <w:ind w:firstLine="709"/>
        <w:jc w:val="both"/>
      </w:pPr>
      <w:r>
        <w:lastRenderedPageBreak/>
        <w:t xml:space="preserve">С цел изясняване на фактите и обстоятелствата от значение за случая, моля да ни информирате подадено ли е заявление за разрешаване или за паралелно взаимно признаване през Регистъра на ECHA R4BP3 за цитирания по-горе </w:t>
      </w:r>
      <w:proofErr w:type="spellStart"/>
      <w:r>
        <w:t>биоцид</w:t>
      </w:r>
      <w:proofErr w:type="spellEnd"/>
      <w:r>
        <w:t xml:space="preserve"> към датата на включване на активното вещество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(C12-C16), в списъка по чл. 9, </w:t>
      </w:r>
      <w:proofErr w:type="spellStart"/>
      <w:r>
        <w:t>пар</w:t>
      </w:r>
      <w:proofErr w:type="spellEnd"/>
      <w:r>
        <w:t>. 2 на Регламент (ЕС) № 528/2012. Необходимо е да посочите съответния входящ номер на заявленията (BC).</w:t>
      </w:r>
    </w:p>
    <w:p w14:paraId="654680AD" w14:textId="7261AAC2" w:rsidR="00B32D73" w:rsidRPr="00B32D73" w:rsidRDefault="00F20461" w:rsidP="00F20461">
      <w:pPr>
        <w:spacing w:line="360" w:lineRule="auto"/>
        <w:ind w:firstLine="709"/>
        <w:jc w:val="both"/>
        <w:rPr>
          <w:color w:val="000000"/>
        </w:rPr>
      </w:pPr>
      <w:r>
        <w:t xml:space="preserve">Информираме Ви, че индивидуалният административен акт за отмяна на разрешението за предоставяне на пазара на </w:t>
      </w:r>
      <w:proofErr w:type="spellStart"/>
      <w:r>
        <w:t>биоцида</w:t>
      </w:r>
      <w:proofErr w:type="spellEnd"/>
      <w:r>
        <w:t xml:space="preserve"> </w:t>
      </w:r>
      <w:r w:rsidR="0035178D" w:rsidRPr="0035178D">
        <w:t>„POMOC DOMOWA“</w:t>
      </w:r>
      <w: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CB6133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0F7FB4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178D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0824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D68"/>
    <w:rsid w:val="00CB4EA6"/>
    <w:rsid w:val="00CB6133"/>
    <w:rsid w:val="00CC2632"/>
    <w:rsid w:val="00CC4B59"/>
    <w:rsid w:val="00CC4C40"/>
    <w:rsid w:val="00CC7085"/>
    <w:rsid w:val="00CD0D5B"/>
    <w:rsid w:val="00CE0F68"/>
    <w:rsid w:val="00CE121C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461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Alajp8Ad/kN8IJYk6LyCWuqtTiVvQhmSgChfrFp06m0=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joloeSXBf6Yrq2tpsIG+p81AClgc1vkr0nJF+CHF2gw=</DigestValue>
    </Reference>
    <Reference Type="http://www.w3.org/2000/09/xmldsig#Object" URI="#idValidSigLnImg">
      <DigestMethod Algorithm="http://www.w3.org/2001/04/xmlenc#sha256"/>
      <DigestValue>vNypCaxzmIqHb1hAalJxLFMixjqPGf4Wd9g63h6UltQ=</DigestValue>
    </Reference>
    <Reference Type="http://www.w3.org/2000/09/xmldsig#Object" URI="#idInvalidSigLnImg">
      <DigestMethod Algorithm="http://www.w3.org/2001/04/xmlenc#sha256"/>
      <DigestValue>CFo/ZElJnRlGDJ3HwAxdAybhEBmOLb93Nre8wr1T76U=</DigestValue>
    </Reference>
  </SignedInfo>
  <SignatureValue>J+QFK8txLnQJXYayhSZsR1QmstXXpf5pfiGoB8hsCGP9VASzhM5q+PcQJ7RYZx6DckGAyuhYdCSv
igsE0zxstdkvVcJLhLnCceiyAau8vH8ljzmxs4KsYSiH0D9FRsFLdbWp+43rVi03YmDFWeqy+lKu
gKBZ/x1HA+0JPilbU2ss3FYE9kea9ZPmN0xhE4rBb27Nzr6lmsQoccElmL/o6jwTQ3A1TI80ujyN
NiYZGz1D9KIGSZCaD/8TojnaiRzijI+Hwi5ymo0PT1fktOoK4suYcfNm9jnpI5SAPcvNARqNOvgv
bAjIdFKPLkjbJ0zMLxgUN4m8BMAugpWoXJSsow==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LEHwzay6Rzuw4WmQZHe3utBTZdQp8RYlOb37nYRwUw4=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kOj1lmwzl88a9nkVBTAVBm2PvBjTt1KO5zU7k89+O6o=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0NMjTK4iv/v2FKnlyHU9kk6gI8h8L5g37J4E7iqmkBs=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2025-09-10T14:45:14Z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DsER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P8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DGoNd8E0YWjRFinqkO4iMCO6p6ieyEyCBaXpaxMjkmw=</DigestValue>
    </Reference>
    <Reference Type="http://www.w3.org/2000/09/xmldsig#Object" URI="#idOfficeObject">
      <DigestMethod Algorithm="http://www.w3.org/2001/04/xmlenc#sha256"/>
      <DigestValue>mdxbiz9ejcskbpHglvEy4v9cir5Py2wEeTUBHCCX20Y=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rq4AkxKQvO4BYYO8/Gcip/BSQacMRb5jGp4ep5qqESA=</DigestValue>
    </Reference>
    <Reference Type="http://www.w3.org/2000/09/xmldsig#Object" URI="#idValidSigLnImg">
      <DigestMethod Algorithm="http://www.w3.org/2001/04/xmlenc#sha256"/>
      <DigestValue>2TgEeZtBlmJU0bhMtqQwO1trPRi25ZIc4FkaVP77sjU=</DigestValue>
    </Reference>
    <Reference Type="http://www.w3.org/2000/09/xmldsig#Object" URI="#idInvalidSigLnImg">
      <DigestMethod Algorithm="http://www.w3.org/2001/04/xmlenc#sha256"/>
      <DigestValue>9kHRyzcqK+UaNjQgD6xnaWJMjl/xhGONvMgdZD7JBqk=</DigestValue>
    </Reference>
  </SignedInfo>
  <SignatureValue>KZXV7YUAnkd2Snux4XL54H+wMlyrWkzh/YbcQfDZ1hxromXPr7zGcXk5vyQQVeBVbQJKlFnuGO7U
ZzSpnlaBFZ0jSGoQMvlAzYdiOZU7XDkuE6t/JCP7ZCGADRwZge7JCl24mjcvBGNpREYhV8v/BIad
bJcr4ilmtr7Ii0kT5y6igK8FjytmjAETaeiVGKEdNJXBXMwTP++P2POeGExj7gbqqFkS7MypFWDe
D8Lpp6K6RX2Yjomwh+D/HwbCyHa1g3qUFzsw+G/um99/Z5U6G7bqPda74WXQAKhWeevfqShlyurW
rtC7F3SZxPpmlgduXjR9EzwWkZC8aRy49DtINA==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LEHwzay6Rzuw4WmQZHe3utBTZdQp8RYlOb37nYRwUw4=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kOj1lmwzl88a9nkVBTAVBm2PvBjTt1KO5zU7k89+O6o=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0NMjTK4iv/v2FKnlyHU9kk6gI8h8L5g37J4E7iqmkBs=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13-БП-293/10.09.2025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2025-09-10T14:47:18Z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F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1dxBAADIQSoAAAAzAAAAFQAAAEwAAAAAAAAAAAAAAAAAAAD//////////3gAAAAxADMALQARBB8ELQAyADkAMwAvADEAMAAuADAAOQAuADIAMAAyADUAIAAAAA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  <Object Id="idInvalidSigLnImg">AQAAAGwAAAAAAAAAAAAAAP8AAAB/AAAAAAAAAAAAAACbGwAAgAwAACBFTUYAAAEAs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1dxBAADIQSoAAAAzAAAAFQAAAEwAAAAAAAAAAAAAAAAAAAD//////////3gAAAAxADMALQARBB8ELQAyADkAMwAvADEAMAAuADAAOQAuADIAMAAyADUAIAAAAA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73844-0B91-45E5-9D7D-A233D9B1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6</cp:revision>
  <cp:lastPrinted>2023-08-14T12:27:00Z</cp:lastPrinted>
  <dcterms:created xsi:type="dcterms:W3CDTF">2025-09-04T06:43:00Z</dcterms:created>
  <dcterms:modified xsi:type="dcterms:W3CDTF">2025-09-05T12:06:00Z</dcterms:modified>
</cp:coreProperties>
</file>